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BDDD" w14:textId="77777777" w:rsidR="00B32ABE" w:rsidRDefault="00B32ABE" w:rsidP="0004205E">
      <w:pPr>
        <w:spacing w:after="0" w:line="280" w:lineRule="atLeast"/>
        <w:rPr>
          <w:rFonts w:cs="Calibri"/>
          <w:sz w:val="20"/>
          <w:szCs w:val="20"/>
        </w:rPr>
      </w:pPr>
    </w:p>
    <w:tbl>
      <w:tblPr>
        <w:tblW w:w="9923"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76"/>
        <w:gridCol w:w="7347"/>
      </w:tblGrid>
      <w:tr w:rsidR="0020332B" w:rsidRPr="00D12AB6" w14:paraId="0DC3D66D" w14:textId="77777777" w:rsidTr="00007900">
        <w:tc>
          <w:tcPr>
            <w:tcW w:w="2576" w:type="dxa"/>
            <w:tcBorders>
              <w:top w:val="nil"/>
              <w:left w:val="nil"/>
              <w:right w:val="single" w:sz="4" w:space="0" w:color="auto"/>
            </w:tcBorders>
            <w:shd w:val="clear" w:color="auto" w:fill="F3F3F3"/>
            <w:vAlign w:val="center"/>
          </w:tcPr>
          <w:p w14:paraId="702EDBFC" w14:textId="77777777" w:rsidR="0020332B" w:rsidRPr="00D12AB6" w:rsidRDefault="0020332B" w:rsidP="00007900">
            <w:pPr>
              <w:spacing w:after="0" w:line="280" w:lineRule="atLeast"/>
              <w:jc w:val="right"/>
              <w:rPr>
                <w:rFonts w:cs="Calibri"/>
                <w:b/>
                <w:sz w:val="20"/>
                <w:szCs w:val="20"/>
                <w:lang w:val="en-US"/>
              </w:rPr>
            </w:pPr>
            <w:r w:rsidRPr="00D12AB6">
              <w:rPr>
                <w:rFonts w:cs="Calibri"/>
                <w:b/>
                <w:sz w:val="20"/>
                <w:szCs w:val="20"/>
                <w:lang w:val="en-US"/>
              </w:rPr>
              <w:t>Applicant:</w:t>
            </w:r>
          </w:p>
        </w:tc>
        <w:tc>
          <w:tcPr>
            <w:tcW w:w="7347" w:type="dxa"/>
            <w:tcBorders>
              <w:top w:val="single" w:sz="4" w:space="0" w:color="auto"/>
              <w:left w:val="single" w:sz="4" w:space="0" w:color="auto"/>
              <w:bottom w:val="single" w:sz="4" w:space="0" w:color="auto"/>
              <w:right w:val="single" w:sz="4" w:space="0" w:color="auto"/>
            </w:tcBorders>
            <w:shd w:val="clear" w:color="auto" w:fill="F3F3F3"/>
            <w:vAlign w:val="center"/>
          </w:tcPr>
          <w:p w14:paraId="50BA41AA" w14:textId="77777777" w:rsidR="0020332B" w:rsidRPr="00D12AB6" w:rsidRDefault="0020332B" w:rsidP="00007900">
            <w:pPr>
              <w:spacing w:after="0" w:line="280" w:lineRule="atLeast"/>
              <w:rPr>
                <w:rFonts w:cs="Calibri"/>
                <w:b/>
                <w:sz w:val="20"/>
                <w:szCs w:val="20"/>
                <w:lang w:val="en-US"/>
              </w:rPr>
            </w:pPr>
          </w:p>
          <w:p w14:paraId="1475FEFC" w14:textId="77777777" w:rsidR="0020332B" w:rsidRPr="00D12AB6" w:rsidRDefault="0020332B" w:rsidP="00007900">
            <w:pPr>
              <w:spacing w:after="0" w:line="280" w:lineRule="atLeast"/>
              <w:rPr>
                <w:rFonts w:cs="Calibri"/>
                <w:b/>
                <w:sz w:val="20"/>
                <w:szCs w:val="20"/>
                <w:lang w:val="en-US"/>
              </w:rPr>
            </w:pPr>
          </w:p>
        </w:tc>
      </w:tr>
      <w:tr w:rsidR="0020332B" w:rsidRPr="00D12AB6" w14:paraId="78ACD174" w14:textId="77777777" w:rsidTr="00007900">
        <w:tc>
          <w:tcPr>
            <w:tcW w:w="2576" w:type="dxa"/>
            <w:tcBorders>
              <w:left w:val="nil"/>
            </w:tcBorders>
            <w:vAlign w:val="center"/>
          </w:tcPr>
          <w:p w14:paraId="2D05D503" w14:textId="77777777" w:rsidR="0020332B" w:rsidRPr="00D12AB6" w:rsidRDefault="0020332B" w:rsidP="00007900">
            <w:pPr>
              <w:spacing w:after="0" w:line="280" w:lineRule="atLeast"/>
              <w:rPr>
                <w:rFonts w:cs="Calibri"/>
                <w:b/>
                <w:sz w:val="20"/>
                <w:szCs w:val="20"/>
                <w:lang w:val="en-US"/>
              </w:rPr>
            </w:pPr>
          </w:p>
        </w:tc>
        <w:tc>
          <w:tcPr>
            <w:tcW w:w="7347" w:type="dxa"/>
            <w:tcBorders>
              <w:top w:val="single" w:sz="4" w:space="0" w:color="auto"/>
              <w:bottom w:val="single" w:sz="4" w:space="0" w:color="auto"/>
              <w:right w:val="nil"/>
            </w:tcBorders>
            <w:vAlign w:val="center"/>
          </w:tcPr>
          <w:p w14:paraId="53C99D85" w14:textId="77777777" w:rsidR="0020332B" w:rsidRPr="00D12AB6" w:rsidRDefault="0020332B" w:rsidP="00007900">
            <w:pPr>
              <w:spacing w:after="0" w:line="280" w:lineRule="atLeast"/>
              <w:rPr>
                <w:rFonts w:cs="Calibri"/>
                <w:b/>
                <w:sz w:val="20"/>
                <w:szCs w:val="20"/>
                <w:lang w:val="en-US"/>
              </w:rPr>
            </w:pPr>
          </w:p>
        </w:tc>
      </w:tr>
      <w:tr w:rsidR="0020332B" w:rsidRPr="00D12AB6" w14:paraId="1DA2599D" w14:textId="77777777" w:rsidTr="00007900">
        <w:tc>
          <w:tcPr>
            <w:tcW w:w="2576" w:type="dxa"/>
            <w:tcBorders>
              <w:left w:val="nil"/>
              <w:right w:val="single" w:sz="4" w:space="0" w:color="auto"/>
            </w:tcBorders>
            <w:vAlign w:val="center"/>
          </w:tcPr>
          <w:p w14:paraId="18EC3CB0" w14:textId="77777777" w:rsidR="0020332B" w:rsidRPr="00D12AB6" w:rsidRDefault="0020332B" w:rsidP="00007900">
            <w:pPr>
              <w:spacing w:after="0" w:line="280" w:lineRule="atLeast"/>
              <w:jc w:val="right"/>
              <w:rPr>
                <w:rFonts w:cs="Calibri"/>
                <w:b/>
                <w:sz w:val="20"/>
                <w:szCs w:val="20"/>
                <w:lang w:val="en-US"/>
              </w:rPr>
            </w:pPr>
            <w:r w:rsidRPr="00D12AB6">
              <w:rPr>
                <w:rFonts w:cs="Calibri"/>
                <w:b/>
                <w:sz w:val="20"/>
                <w:szCs w:val="20"/>
                <w:lang w:val="en-US"/>
              </w:rPr>
              <w:t>Address:</w:t>
            </w:r>
          </w:p>
        </w:tc>
        <w:tc>
          <w:tcPr>
            <w:tcW w:w="7347" w:type="dxa"/>
            <w:tcBorders>
              <w:top w:val="single" w:sz="4" w:space="0" w:color="auto"/>
              <w:left w:val="single" w:sz="4" w:space="0" w:color="auto"/>
              <w:bottom w:val="single" w:sz="4" w:space="0" w:color="auto"/>
              <w:right w:val="single" w:sz="4" w:space="0" w:color="auto"/>
            </w:tcBorders>
            <w:vAlign w:val="center"/>
          </w:tcPr>
          <w:p w14:paraId="39E0F4FE" w14:textId="77777777" w:rsidR="0020332B" w:rsidRPr="00D12AB6" w:rsidRDefault="0020332B" w:rsidP="00007900">
            <w:pPr>
              <w:spacing w:after="0" w:line="280" w:lineRule="atLeast"/>
              <w:rPr>
                <w:rFonts w:cs="Calibri"/>
                <w:b/>
                <w:sz w:val="20"/>
                <w:szCs w:val="20"/>
                <w:lang w:val="en-US"/>
              </w:rPr>
            </w:pPr>
          </w:p>
          <w:p w14:paraId="062391F0" w14:textId="77777777" w:rsidR="0020332B" w:rsidRPr="00D12AB6" w:rsidRDefault="0020332B" w:rsidP="00007900">
            <w:pPr>
              <w:spacing w:after="0" w:line="280" w:lineRule="atLeast"/>
              <w:rPr>
                <w:rFonts w:cs="Calibri"/>
                <w:b/>
                <w:sz w:val="20"/>
                <w:szCs w:val="20"/>
                <w:lang w:val="en-US"/>
              </w:rPr>
            </w:pPr>
          </w:p>
        </w:tc>
      </w:tr>
      <w:tr w:rsidR="0020332B" w:rsidRPr="00D12AB6" w14:paraId="4DB3E744" w14:textId="77777777" w:rsidTr="00007900">
        <w:tc>
          <w:tcPr>
            <w:tcW w:w="2576" w:type="dxa"/>
            <w:tcBorders>
              <w:left w:val="nil"/>
            </w:tcBorders>
            <w:vAlign w:val="center"/>
          </w:tcPr>
          <w:p w14:paraId="7854A310" w14:textId="77777777" w:rsidR="0020332B" w:rsidRPr="00D12AB6" w:rsidRDefault="0020332B" w:rsidP="00007900">
            <w:pPr>
              <w:spacing w:after="0" w:line="280" w:lineRule="atLeast"/>
              <w:rPr>
                <w:rFonts w:cs="Calibri"/>
                <w:b/>
                <w:sz w:val="20"/>
                <w:szCs w:val="20"/>
                <w:lang w:val="en-US"/>
              </w:rPr>
            </w:pPr>
          </w:p>
        </w:tc>
        <w:tc>
          <w:tcPr>
            <w:tcW w:w="7347" w:type="dxa"/>
            <w:tcBorders>
              <w:top w:val="single" w:sz="4" w:space="0" w:color="auto"/>
              <w:bottom w:val="nil"/>
              <w:right w:val="nil"/>
            </w:tcBorders>
            <w:vAlign w:val="center"/>
          </w:tcPr>
          <w:p w14:paraId="6200A482" w14:textId="77777777" w:rsidR="0020332B" w:rsidRPr="00D12AB6" w:rsidRDefault="0020332B" w:rsidP="00007900">
            <w:pPr>
              <w:spacing w:after="0" w:line="280" w:lineRule="atLeast"/>
              <w:rPr>
                <w:rFonts w:cs="Calibri"/>
                <w:b/>
                <w:sz w:val="20"/>
                <w:szCs w:val="20"/>
                <w:lang w:val="en-US"/>
              </w:rPr>
            </w:pPr>
          </w:p>
        </w:tc>
      </w:tr>
      <w:tr w:rsidR="0020332B" w:rsidRPr="00D12AB6" w14:paraId="16873BB9" w14:textId="77777777" w:rsidTr="00007900">
        <w:tc>
          <w:tcPr>
            <w:tcW w:w="2576" w:type="dxa"/>
            <w:tcBorders>
              <w:left w:val="nil"/>
              <w:right w:val="single" w:sz="4" w:space="0" w:color="auto"/>
            </w:tcBorders>
            <w:vAlign w:val="center"/>
          </w:tcPr>
          <w:p w14:paraId="09BC05F5" w14:textId="77777777" w:rsidR="0020332B" w:rsidRPr="00D12AB6" w:rsidRDefault="0020332B" w:rsidP="00007900">
            <w:pPr>
              <w:spacing w:after="0" w:line="280" w:lineRule="atLeast"/>
              <w:jc w:val="right"/>
              <w:rPr>
                <w:rFonts w:cs="Calibri"/>
                <w:b/>
                <w:sz w:val="20"/>
                <w:szCs w:val="20"/>
                <w:lang w:val="en-US"/>
              </w:rPr>
            </w:pPr>
            <w:r w:rsidRPr="00D12AB6">
              <w:rPr>
                <w:rFonts w:cs="Calibri"/>
                <w:b/>
                <w:sz w:val="20"/>
                <w:szCs w:val="20"/>
                <w:lang w:val="en-US"/>
              </w:rPr>
              <w:t>Phone No.:</w:t>
            </w:r>
          </w:p>
        </w:tc>
        <w:tc>
          <w:tcPr>
            <w:tcW w:w="7347" w:type="dxa"/>
            <w:tcBorders>
              <w:top w:val="single" w:sz="4" w:space="0" w:color="auto"/>
              <w:left w:val="single" w:sz="4" w:space="0" w:color="auto"/>
              <w:bottom w:val="single" w:sz="4" w:space="0" w:color="auto"/>
              <w:right w:val="single" w:sz="4" w:space="0" w:color="auto"/>
            </w:tcBorders>
            <w:vAlign w:val="center"/>
          </w:tcPr>
          <w:p w14:paraId="0D3D2AD9" w14:textId="77777777" w:rsidR="0020332B" w:rsidRPr="00D12AB6" w:rsidRDefault="0020332B" w:rsidP="00007900">
            <w:pPr>
              <w:spacing w:after="0" w:line="280" w:lineRule="atLeast"/>
              <w:rPr>
                <w:rFonts w:cs="Calibri"/>
                <w:b/>
                <w:sz w:val="20"/>
                <w:szCs w:val="20"/>
                <w:lang w:val="en-US"/>
              </w:rPr>
            </w:pPr>
          </w:p>
          <w:p w14:paraId="7EA18C10" w14:textId="77777777" w:rsidR="0020332B" w:rsidRPr="00D12AB6" w:rsidRDefault="0020332B" w:rsidP="00007900">
            <w:pPr>
              <w:spacing w:after="0" w:line="280" w:lineRule="atLeast"/>
              <w:rPr>
                <w:rFonts w:cs="Calibri"/>
                <w:b/>
                <w:sz w:val="20"/>
                <w:szCs w:val="20"/>
                <w:lang w:val="en-US"/>
              </w:rPr>
            </w:pPr>
          </w:p>
        </w:tc>
      </w:tr>
      <w:tr w:rsidR="0020332B" w:rsidRPr="00D12AB6" w14:paraId="64ECBE89" w14:textId="77777777" w:rsidTr="00007900">
        <w:tc>
          <w:tcPr>
            <w:tcW w:w="2576" w:type="dxa"/>
            <w:tcBorders>
              <w:left w:val="nil"/>
            </w:tcBorders>
            <w:vAlign w:val="center"/>
          </w:tcPr>
          <w:p w14:paraId="5D0AF010" w14:textId="77777777" w:rsidR="0020332B" w:rsidRPr="00D12AB6" w:rsidRDefault="0020332B" w:rsidP="00007900">
            <w:pPr>
              <w:spacing w:after="0" w:line="280" w:lineRule="atLeast"/>
              <w:jc w:val="right"/>
              <w:rPr>
                <w:rFonts w:cs="Calibri"/>
                <w:b/>
                <w:sz w:val="20"/>
                <w:szCs w:val="20"/>
                <w:lang w:val="en-US"/>
              </w:rPr>
            </w:pPr>
          </w:p>
        </w:tc>
        <w:tc>
          <w:tcPr>
            <w:tcW w:w="7347" w:type="dxa"/>
            <w:tcBorders>
              <w:top w:val="nil"/>
              <w:bottom w:val="single" w:sz="4" w:space="0" w:color="auto"/>
              <w:right w:val="nil"/>
            </w:tcBorders>
            <w:vAlign w:val="center"/>
          </w:tcPr>
          <w:p w14:paraId="07A87713" w14:textId="77777777" w:rsidR="0020332B" w:rsidRPr="00D12AB6" w:rsidRDefault="0020332B" w:rsidP="00007900">
            <w:pPr>
              <w:spacing w:after="0" w:line="280" w:lineRule="atLeast"/>
              <w:rPr>
                <w:rFonts w:cs="Calibri"/>
                <w:b/>
                <w:sz w:val="20"/>
                <w:szCs w:val="20"/>
                <w:lang w:val="en-US"/>
              </w:rPr>
            </w:pPr>
          </w:p>
        </w:tc>
      </w:tr>
      <w:tr w:rsidR="0020332B" w:rsidRPr="00D12AB6" w14:paraId="7057D658" w14:textId="77777777" w:rsidTr="00007900">
        <w:trPr>
          <w:trHeight w:val="355"/>
        </w:trPr>
        <w:tc>
          <w:tcPr>
            <w:tcW w:w="2576" w:type="dxa"/>
            <w:tcBorders>
              <w:left w:val="nil"/>
              <w:right w:val="single" w:sz="4" w:space="0" w:color="auto"/>
            </w:tcBorders>
            <w:vAlign w:val="center"/>
          </w:tcPr>
          <w:p w14:paraId="6956752B" w14:textId="77777777" w:rsidR="0020332B" w:rsidRPr="00D12AB6" w:rsidRDefault="0020332B" w:rsidP="00007900">
            <w:pPr>
              <w:spacing w:after="0" w:line="280" w:lineRule="atLeast"/>
              <w:jc w:val="right"/>
              <w:rPr>
                <w:rFonts w:cs="Calibri"/>
                <w:b/>
                <w:sz w:val="20"/>
                <w:szCs w:val="20"/>
                <w:lang w:val="en-US"/>
              </w:rPr>
            </w:pPr>
            <w:r w:rsidRPr="00D12AB6">
              <w:rPr>
                <w:rFonts w:cs="Calibri"/>
                <w:b/>
                <w:sz w:val="20"/>
                <w:szCs w:val="20"/>
                <w:lang w:val="en-US"/>
              </w:rPr>
              <w:t>E-mail:</w:t>
            </w:r>
          </w:p>
        </w:tc>
        <w:tc>
          <w:tcPr>
            <w:tcW w:w="7347" w:type="dxa"/>
            <w:tcBorders>
              <w:top w:val="single" w:sz="4" w:space="0" w:color="auto"/>
              <w:left w:val="single" w:sz="4" w:space="0" w:color="auto"/>
              <w:bottom w:val="single" w:sz="4" w:space="0" w:color="auto"/>
              <w:right w:val="single" w:sz="4" w:space="0" w:color="auto"/>
            </w:tcBorders>
            <w:vAlign w:val="center"/>
          </w:tcPr>
          <w:p w14:paraId="34D9E5F0" w14:textId="77777777" w:rsidR="0020332B" w:rsidRPr="00D12AB6" w:rsidRDefault="0020332B" w:rsidP="00007900">
            <w:pPr>
              <w:spacing w:after="0" w:line="280" w:lineRule="atLeast"/>
              <w:rPr>
                <w:rFonts w:cs="Calibri"/>
                <w:b/>
                <w:sz w:val="20"/>
                <w:szCs w:val="20"/>
                <w:lang w:val="en-US"/>
              </w:rPr>
            </w:pPr>
          </w:p>
          <w:p w14:paraId="2656F092" w14:textId="77777777" w:rsidR="0020332B" w:rsidRPr="00D12AB6" w:rsidRDefault="0020332B" w:rsidP="00007900">
            <w:pPr>
              <w:spacing w:after="0" w:line="280" w:lineRule="atLeast"/>
              <w:rPr>
                <w:rFonts w:cs="Calibri"/>
                <w:b/>
                <w:sz w:val="20"/>
                <w:szCs w:val="20"/>
                <w:lang w:val="en-US"/>
              </w:rPr>
            </w:pPr>
          </w:p>
        </w:tc>
      </w:tr>
      <w:tr w:rsidR="0020332B" w:rsidRPr="00D12AB6" w14:paraId="5329C283" w14:textId="77777777" w:rsidTr="00007900">
        <w:tc>
          <w:tcPr>
            <w:tcW w:w="2576" w:type="dxa"/>
            <w:tcBorders>
              <w:left w:val="nil"/>
            </w:tcBorders>
            <w:vAlign w:val="center"/>
          </w:tcPr>
          <w:p w14:paraId="74C6EED8" w14:textId="77777777" w:rsidR="0020332B" w:rsidRPr="00D12AB6" w:rsidRDefault="0020332B" w:rsidP="00007900">
            <w:pPr>
              <w:spacing w:after="0" w:line="280" w:lineRule="atLeast"/>
              <w:jc w:val="right"/>
              <w:rPr>
                <w:rFonts w:cs="Calibri"/>
                <w:b/>
                <w:sz w:val="20"/>
                <w:szCs w:val="20"/>
                <w:lang w:val="en-US"/>
              </w:rPr>
            </w:pPr>
          </w:p>
        </w:tc>
        <w:tc>
          <w:tcPr>
            <w:tcW w:w="7347" w:type="dxa"/>
            <w:tcBorders>
              <w:top w:val="single" w:sz="4" w:space="0" w:color="auto"/>
              <w:bottom w:val="single" w:sz="4" w:space="0" w:color="auto"/>
              <w:right w:val="nil"/>
            </w:tcBorders>
            <w:vAlign w:val="center"/>
          </w:tcPr>
          <w:p w14:paraId="0EC5BE7F" w14:textId="77777777" w:rsidR="0020332B" w:rsidRPr="00D12AB6" w:rsidRDefault="0020332B" w:rsidP="00007900">
            <w:pPr>
              <w:spacing w:after="0" w:line="280" w:lineRule="atLeast"/>
              <w:rPr>
                <w:rFonts w:cs="Calibri"/>
                <w:b/>
                <w:sz w:val="20"/>
                <w:szCs w:val="20"/>
                <w:lang w:val="en-US"/>
              </w:rPr>
            </w:pPr>
          </w:p>
        </w:tc>
      </w:tr>
      <w:tr w:rsidR="0020332B" w:rsidRPr="00D12AB6" w14:paraId="5BFBA34D" w14:textId="77777777" w:rsidTr="00007900">
        <w:tc>
          <w:tcPr>
            <w:tcW w:w="2576" w:type="dxa"/>
            <w:tcBorders>
              <w:left w:val="nil"/>
              <w:right w:val="single" w:sz="4" w:space="0" w:color="auto"/>
            </w:tcBorders>
            <w:vAlign w:val="center"/>
          </w:tcPr>
          <w:p w14:paraId="0417F429" w14:textId="77777777" w:rsidR="0020332B" w:rsidRPr="00D12AB6" w:rsidRDefault="0020332B" w:rsidP="00007900">
            <w:pPr>
              <w:spacing w:after="0" w:line="280" w:lineRule="atLeast"/>
              <w:jc w:val="right"/>
              <w:rPr>
                <w:rFonts w:cs="Calibri"/>
                <w:b/>
                <w:sz w:val="20"/>
                <w:szCs w:val="20"/>
                <w:lang w:val="en-US"/>
              </w:rPr>
            </w:pPr>
            <w:r w:rsidRPr="00D12AB6">
              <w:rPr>
                <w:rFonts w:cs="Calibri"/>
                <w:b/>
                <w:sz w:val="20"/>
                <w:szCs w:val="20"/>
              </w:rPr>
              <w:t xml:space="preserve">VAT </w:t>
            </w:r>
            <w:r>
              <w:rPr>
                <w:rFonts w:cs="Calibri"/>
                <w:b/>
                <w:sz w:val="20"/>
                <w:szCs w:val="20"/>
              </w:rPr>
              <w:t xml:space="preserve">ID </w:t>
            </w:r>
            <w:proofErr w:type="spellStart"/>
            <w:r>
              <w:rPr>
                <w:rFonts w:cs="Calibri"/>
                <w:b/>
                <w:sz w:val="20"/>
                <w:szCs w:val="20"/>
              </w:rPr>
              <w:t>number</w:t>
            </w:r>
            <w:proofErr w:type="spellEnd"/>
            <w:r w:rsidRPr="00D12AB6">
              <w:rPr>
                <w:rFonts w:cs="Calibri"/>
                <w:b/>
                <w:sz w:val="20"/>
                <w:szCs w:val="20"/>
              </w:rPr>
              <w:t>:</w:t>
            </w:r>
          </w:p>
        </w:tc>
        <w:tc>
          <w:tcPr>
            <w:tcW w:w="7347" w:type="dxa"/>
            <w:tcBorders>
              <w:top w:val="single" w:sz="4" w:space="0" w:color="auto"/>
              <w:left w:val="single" w:sz="4" w:space="0" w:color="auto"/>
              <w:bottom w:val="single" w:sz="4" w:space="0" w:color="auto"/>
              <w:right w:val="single" w:sz="4" w:space="0" w:color="auto"/>
            </w:tcBorders>
            <w:vAlign w:val="center"/>
          </w:tcPr>
          <w:p w14:paraId="25FE70D5" w14:textId="77777777" w:rsidR="0020332B" w:rsidRPr="00D12AB6" w:rsidRDefault="0020332B" w:rsidP="00007900">
            <w:pPr>
              <w:spacing w:after="0" w:line="280" w:lineRule="atLeast"/>
              <w:rPr>
                <w:rFonts w:cs="Calibri"/>
                <w:b/>
                <w:sz w:val="20"/>
                <w:szCs w:val="20"/>
                <w:lang w:val="en-US"/>
              </w:rPr>
            </w:pPr>
          </w:p>
          <w:p w14:paraId="2D3B6E1A" w14:textId="77777777" w:rsidR="0020332B" w:rsidRPr="00D12AB6" w:rsidRDefault="0020332B" w:rsidP="00007900">
            <w:pPr>
              <w:spacing w:after="0" w:line="280" w:lineRule="atLeast"/>
              <w:rPr>
                <w:rFonts w:cs="Calibri"/>
                <w:b/>
                <w:sz w:val="20"/>
                <w:szCs w:val="20"/>
                <w:lang w:val="en-US"/>
              </w:rPr>
            </w:pPr>
          </w:p>
        </w:tc>
      </w:tr>
      <w:tr w:rsidR="0020332B" w:rsidRPr="00D12AB6" w14:paraId="07589D5E" w14:textId="77777777" w:rsidTr="00007900">
        <w:tc>
          <w:tcPr>
            <w:tcW w:w="2576" w:type="dxa"/>
            <w:tcBorders>
              <w:left w:val="nil"/>
              <w:bottom w:val="nil"/>
            </w:tcBorders>
            <w:vAlign w:val="center"/>
          </w:tcPr>
          <w:p w14:paraId="5FB4A23A" w14:textId="77777777" w:rsidR="0020332B" w:rsidRPr="00D12AB6" w:rsidRDefault="0020332B" w:rsidP="00007900">
            <w:pPr>
              <w:spacing w:after="0" w:line="280" w:lineRule="atLeast"/>
              <w:jc w:val="right"/>
              <w:rPr>
                <w:rFonts w:cs="Calibri"/>
                <w:b/>
                <w:sz w:val="20"/>
                <w:szCs w:val="20"/>
                <w:lang w:val="en-US"/>
              </w:rPr>
            </w:pPr>
          </w:p>
        </w:tc>
        <w:tc>
          <w:tcPr>
            <w:tcW w:w="7347" w:type="dxa"/>
            <w:tcBorders>
              <w:top w:val="single" w:sz="4" w:space="0" w:color="auto"/>
              <w:bottom w:val="nil"/>
              <w:right w:val="nil"/>
            </w:tcBorders>
            <w:vAlign w:val="center"/>
          </w:tcPr>
          <w:p w14:paraId="2FC0826F" w14:textId="77777777" w:rsidR="0020332B" w:rsidRPr="00D12AB6" w:rsidRDefault="0020332B" w:rsidP="00007900">
            <w:pPr>
              <w:spacing w:after="0" w:line="280" w:lineRule="atLeast"/>
              <w:rPr>
                <w:rFonts w:cs="Calibri"/>
                <w:b/>
                <w:sz w:val="20"/>
                <w:szCs w:val="20"/>
                <w:lang w:val="en-US"/>
              </w:rPr>
            </w:pPr>
          </w:p>
        </w:tc>
      </w:tr>
    </w:tbl>
    <w:p w14:paraId="6D99C5BC" w14:textId="77777777" w:rsidR="0020332B" w:rsidRPr="00D12AB6" w:rsidRDefault="0020332B" w:rsidP="0020332B">
      <w:pPr>
        <w:spacing w:after="0" w:line="280" w:lineRule="atLeast"/>
        <w:ind w:right="618"/>
        <w:rPr>
          <w:rFonts w:cs="Calibri"/>
          <w:sz w:val="20"/>
          <w:szCs w:val="20"/>
          <w:lang w:val="en-US"/>
        </w:rPr>
      </w:pPr>
    </w:p>
    <w:p w14:paraId="3F43AC0B" w14:textId="77777777" w:rsidR="0020332B" w:rsidRPr="00D12AB6" w:rsidRDefault="0020332B" w:rsidP="0020332B">
      <w:pPr>
        <w:spacing w:after="0" w:line="280" w:lineRule="atLeast"/>
        <w:ind w:right="618"/>
        <w:rPr>
          <w:rFonts w:cs="Calibri"/>
          <w:sz w:val="20"/>
          <w:szCs w:val="20"/>
          <w:lang w:val="en-US"/>
        </w:rPr>
      </w:pPr>
    </w:p>
    <w:tbl>
      <w:tblPr>
        <w:tblW w:w="9889" w:type="dxa"/>
        <w:tblLook w:val="01E0" w:firstRow="1" w:lastRow="1" w:firstColumn="1" w:lastColumn="1" w:noHBand="0" w:noVBand="0"/>
      </w:tblPr>
      <w:tblGrid>
        <w:gridCol w:w="2943"/>
        <w:gridCol w:w="2019"/>
        <w:gridCol w:w="816"/>
        <w:gridCol w:w="4111"/>
      </w:tblGrid>
      <w:tr w:rsidR="0020332B" w:rsidRPr="00D12AB6" w14:paraId="095B3598" w14:textId="77777777" w:rsidTr="00007900">
        <w:tc>
          <w:tcPr>
            <w:tcW w:w="9889" w:type="dxa"/>
            <w:gridSpan w:val="4"/>
          </w:tcPr>
          <w:p w14:paraId="222BE775" w14:textId="77777777" w:rsidR="0020332B" w:rsidRPr="00D12AB6" w:rsidRDefault="0020332B" w:rsidP="00007900">
            <w:pPr>
              <w:spacing w:after="0" w:line="280" w:lineRule="atLeast"/>
              <w:ind w:right="618"/>
              <w:rPr>
                <w:rFonts w:cs="Calibri"/>
                <w:sz w:val="20"/>
                <w:szCs w:val="20"/>
                <w:lang w:val="en-US"/>
              </w:rPr>
            </w:pPr>
            <w:r w:rsidRPr="00D12AB6">
              <w:rPr>
                <w:rFonts w:cs="Calibri"/>
                <w:sz w:val="20"/>
                <w:szCs w:val="20"/>
                <w:lang w:val="en-US"/>
              </w:rPr>
              <w:t xml:space="preserve">List of persons </w:t>
            </w:r>
            <w:proofErr w:type="spellStart"/>
            <w:r w:rsidRPr="00D12AB6">
              <w:rPr>
                <w:rFonts w:cs="Calibri"/>
                <w:sz w:val="20"/>
                <w:szCs w:val="20"/>
                <w:lang w:val="en-US"/>
              </w:rPr>
              <w:t>authorised</w:t>
            </w:r>
            <w:proofErr w:type="spellEnd"/>
            <w:r w:rsidRPr="00D12AB6">
              <w:rPr>
                <w:rFonts w:cs="Calibri"/>
                <w:sz w:val="20"/>
                <w:szCs w:val="20"/>
                <w:lang w:val="en-US"/>
              </w:rPr>
              <w:t xml:space="preserve"> to sign applications and act on </w:t>
            </w:r>
            <w:r>
              <w:rPr>
                <w:rFonts w:cs="Calibri"/>
                <w:sz w:val="20"/>
                <w:szCs w:val="20"/>
                <w:lang w:val="en-US"/>
              </w:rPr>
              <w:t>A</w:t>
            </w:r>
            <w:r w:rsidRPr="00D12AB6">
              <w:rPr>
                <w:rFonts w:cs="Calibri"/>
                <w:sz w:val="20"/>
                <w:szCs w:val="20"/>
                <w:lang w:val="en-US"/>
              </w:rPr>
              <w:t>pplicant’s behalf</w:t>
            </w:r>
          </w:p>
        </w:tc>
      </w:tr>
      <w:tr w:rsidR="0020332B" w:rsidRPr="00D12AB6" w14:paraId="76151FA0" w14:textId="77777777" w:rsidTr="00007900">
        <w:tc>
          <w:tcPr>
            <w:tcW w:w="9889" w:type="dxa"/>
            <w:gridSpan w:val="4"/>
            <w:tcBorders>
              <w:bottom w:val="single" w:sz="4" w:space="0" w:color="auto"/>
            </w:tcBorders>
          </w:tcPr>
          <w:p w14:paraId="0B23C3A4" w14:textId="77777777" w:rsidR="0020332B" w:rsidRPr="00D12AB6" w:rsidRDefault="0020332B" w:rsidP="00007900">
            <w:pPr>
              <w:spacing w:after="0" w:line="280" w:lineRule="atLeast"/>
              <w:ind w:right="618"/>
              <w:rPr>
                <w:rFonts w:cs="Calibri"/>
                <w:sz w:val="20"/>
                <w:szCs w:val="20"/>
                <w:lang w:val="en-US"/>
              </w:rPr>
            </w:pPr>
          </w:p>
        </w:tc>
      </w:tr>
      <w:tr w:rsidR="0020332B" w:rsidRPr="00D12AB6" w14:paraId="40E8F23A" w14:textId="77777777" w:rsidTr="00007900">
        <w:trPr>
          <w:trHeight w:val="711"/>
        </w:trPr>
        <w:tc>
          <w:tcPr>
            <w:tcW w:w="2943" w:type="dxa"/>
            <w:tcBorders>
              <w:top w:val="single" w:sz="4" w:space="0" w:color="auto"/>
              <w:left w:val="single" w:sz="4" w:space="0" w:color="auto"/>
              <w:bottom w:val="single" w:sz="4" w:space="0" w:color="auto"/>
              <w:right w:val="single" w:sz="4" w:space="0" w:color="auto"/>
            </w:tcBorders>
            <w:vAlign w:val="center"/>
          </w:tcPr>
          <w:p w14:paraId="236B2E0B" w14:textId="77777777" w:rsidR="0020332B" w:rsidRPr="007B3367" w:rsidRDefault="0020332B" w:rsidP="00007900">
            <w:pPr>
              <w:spacing w:after="0" w:line="280" w:lineRule="atLeast"/>
              <w:jc w:val="center"/>
              <w:rPr>
                <w:rFonts w:cs="Calibri"/>
                <w:b/>
                <w:bCs/>
                <w:sz w:val="20"/>
                <w:szCs w:val="20"/>
                <w:lang w:val="en-GB"/>
              </w:rPr>
            </w:pPr>
            <w:r w:rsidRPr="007B3367">
              <w:rPr>
                <w:rFonts w:cs="Calibri"/>
                <w:b/>
                <w:bCs/>
                <w:sz w:val="20"/>
                <w:szCs w:val="20"/>
                <w:lang w:val="en-GB"/>
              </w:rPr>
              <w:t>Name and Surname</w:t>
            </w:r>
          </w:p>
        </w:tc>
        <w:tc>
          <w:tcPr>
            <w:tcW w:w="2835" w:type="dxa"/>
            <w:gridSpan w:val="2"/>
            <w:tcBorders>
              <w:top w:val="single" w:sz="4" w:space="0" w:color="auto"/>
              <w:left w:val="single" w:sz="4" w:space="0" w:color="auto"/>
              <w:bottom w:val="single" w:sz="4" w:space="0" w:color="auto"/>
              <w:right w:val="single" w:sz="4" w:space="0" w:color="auto"/>
            </w:tcBorders>
            <w:vAlign w:val="center"/>
          </w:tcPr>
          <w:p w14:paraId="61D22BA5" w14:textId="77777777" w:rsidR="0020332B" w:rsidRPr="007B3367" w:rsidRDefault="0020332B" w:rsidP="00007900">
            <w:pPr>
              <w:spacing w:after="0" w:line="280" w:lineRule="atLeast"/>
              <w:jc w:val="center"/>
              <w:rPr>
                <w:rFonts w:cs="Calibri"/>
                <w:b/>
                <w:bCs/>
                <w:sz w:val="20"/>
                <w:szCs w:val="20"/>
                <w:lang w:val="en-GB"/>
              </w:rPr>
            </w:pPr>
            <w:r w:rsidRPr="007B3367">
              <w:rPr>
                <w:rFonts w:cs="Calibri"/>
                <w:b/>
                <w:bCs/>
                <w:sz w:val="20"/>
                <w:szCs w:val="20"/>
                <w:lang w:val="en-GB"/>
              </w:rPr>
              <w:t xml:space="preserve">Authority </w:t>
            </w:r>
          </w:p>
          <w:p w14:paraId="56E13600" w14:textId="77777777" w:rsidR="0020332B" w:rsidRPr="007B3367" w:rsidRDefault="0020332B" w:rsidP="00007900">
            <w:pPr>
              <w:spacing w:after="0" w:line="280" w:lineRule="atLeast"/>
              <w:jc w:val="center"/>
              <w:rPr>
                <w:rFonts w:cs="Calibri"/>
                <w:b/>
                <w:bCs/>
                <w:sz w:val="20"/>
                <w:szCs w:val="20"/>
                <w:lang w:val="en-GB"/>
              </w:rPr>
            </w:pPr>
            <w:r w:rsidRPr="007B3367">
              <w:rPr>
                <w:rFonts w:cs="Calibri"/>
                <w:b/>
                <w:bCs/>
                <w:sz w:val="20"/>
                <w:szCs w:val="20"/>
                <w:lang w:val="en-GB"/>
              </w:rPr>
              <w:t>(</w:t>
            </w:r>
            <w:r>
              <w:rPr>
                <w:rFonts w:cs="Calibri"/>
                <w:b/>
                <w:bCs/>
                <w:sz w:val="20"/>
                <w:szCs w:val="20"/>
                <w:lang w:val="en-GB"/>
              </w:rPr>
              <w:t>T</w:t>
            </w:r>
            <w:r w:rsidRPr="007B3367">
              <w:rPr>
                <w:rFonts w:cs="Calibri"/>
                <w:b/>
                <w:bCs/>
                <w:sz w:val="20"/>
                <w:szCs w:val="20"/>
                <w:lang w:val="en-GB"/>
              </w:rPr>
              <w:t>echnical and/or financial)</w:t>
            </w:r>
          </w:p>
        </w:tc>
        <w:tc>
          <w:tcPr>
            <w:tcW w:w="4111" w:type="dxa"/>
            <w:tcBorders>
              <w:top w:val="single" w:sz="4" w:space="0" w:color="auto"/>
              <w:left w:val="single" w:sz="4" w:space="0" w:color="auto"/>
              <w:bottom w:val="single" w:sz="4" w:space="0" w:color="auto"/>
              <w:right w:val="single" w:sz="4" w:space="0" w:color="auto"/>
            </w:tcBorders>
            <w:vAlign w:val="center"/>
          </w:tcPr>
          <w:p w14:paraId="18E18EC5" w14:textId="77777777" w:rsidR="0020332B" w:rsidRDefault="0020332B" w:rsidP="00007900">
            <w:pPr>
              <w:spacing w:after="0" w:line="280" w:lineRule="atLeast"/>
              <w:jc w:val="center"/>
              <w:rPr>
                <w:rFonts w:cs="Calibri"/>
                <w:b/>
                <w:bCs/>
                <w:sz w:val="20"/>
                <w:szCs w:val="20"/>
                <w:lang w:val="en-GB"/>
              </w:rPr>
            </w:pPr>
            <w:r w:rsidRPr="007B3367">
              <w:rPr>
                <w:rFonts w:cs="Calibri"/>
                <w:b/>
                <w:bCs/>
                <w:sz w:val="20"/>
                <w:szCs w:val="20"/>
                <w:lang w:val="en-GB"/>
              </w:rPr>
              <w:t xml:space="preserve">Contact </w:t>
            </w:r>
          </w:p>
          <w:p w14:paraId="202EDD35" w14:textId="77777777" w:rsidR="0020332B" w:rsidRPr="007B3367" w:rsidRDefault="0020332B" w:rsidP="00007900">
            <w:pPr>
              <w:spacing w:after="0" w:line="280" w:lineRule="atLeast"/>
              <w:jc w:val="center"/>
              <w:rPr>
                <w:rFonts w:cs="Calibri"/>
                <w:b/>
                <w:bCs/>
                <w:sz w:val="20"/>
                <w:szCs w:val="20"/>
                <w:lang w:val="en-GB"/>
              </w:rPr>
            </w:pPr>
            <w:r w:rsidRPr="007B3367">
              <w:rPr>
                <w:rFonts w:cs="Calibri"/>
                <w:b/>
                <w:bCs/>
                <w:sz w:val="20"/>
                <w:szCs w:val="20"/>
                <w:lang w:val="en-GB"/>
              </w:rPr>
              <w:t>(</w:t>
            </w:r>
            <w:r>
              <w:rPr>
                <w:rFonts w:cs="Calibri"/>
                <w:b/>
                <w:bCs/>
                <w:sz w:val="20"/>
                <w:szCs w:val="20"/>
                <w:lang w:val="en-GB"/>
              </w:rPr>
              <w:t>P</w:t>
            </w:r>
            <w:r w:rsidRPr="007B3367">
              <w:rPr>
                <w:rFonts w:cs="Calibri"/>
                <w:b/>
                <w:bCs/>
                <w:sz w:val="20"/>
                <w:szCs w:val="20"/>
                <w:lang w:val="en-GB"/>
              </w:rPr>
              <w:t>hone and/or e-mail)</w:t>
            </w:r>
          </w:p>
        </w:tc>
      </w:tr>
      <w:tr w:rsidR="0020332B" w:rsidRPr="00D12AB6" w14:paraId="0BA70D84" w14:textId="77777777" w:rsidTr="00007900">
        <w:trPr>
          <w:trHeight w:val="340"/>
        </w:trPr>
        <w:tc>
          <w:tcPr>
            <w:tcW w:w="2943" w:type="dxa"/>
            <w:vMerge w:val="restart"/>
            <w:tcBorders>
              <w:top w:val="single" w:sz="4" w:space="0" w:color="auto"/>
              <w:left w:val="single" w:sz="4" w:space="0" w:color="auto"/>
              <w:right w:val="single" w:sz="4" w:space="0" w:color="auto"/>
            </w:tcBorders>
          </w:tcPr>
          <w:p w14:paraId="43A168D9" w14:textId="77777777" w:rsidR="0020332B" w:rsidRPr="007B3367" w:rsidRDefault="0020332B" w:rsidP="00007900">
            <w:pPr>
              <w:spacing w:after="0" w:line="280" w:lineRule="atLeast"/>
              <w:ind w:right="618"/>
              <w:rPr>
                <w:rFonts w:cs="Calibri"/>
                <w:sz w:val="20"/>
                <w:szCs w:val="20"/>
                <w:lang w:val="en-GB"/>
              </w:rPr>
            </w:pPr>
          </w:p>
        </w:tc>
        <w:tc>
          <w:tcPr>
            <w:tcW w:w="2019" w:type="dxa"/>
            <w:tcBorders>
              <w:top w:val="single" w:sz="4" w:space="0" w:color="auto"/>
              <w:left w:val="single" w:sz="4" w:space="0" w:color="auto"/>
              <w:right w:val="single" w:sz="4" w:space="0" w:color="auto"/>
            </w:tcBorders>
            <w:vAlign w:val="center"/>
          </w:tcPr>
          <w:p w14:paraId="22401524" w14:textId="77777777" w:rsidR="0020332B" w:rsidRPr="007B3367" w:rsidRDefault="0020332B" w:rsidP="00007900">
            <w:pPr>
              <w:spacing w:after="0" w:line="280" w:lineRule="atLeast"/>
              <w:rPr>
                <w:rFonts w:cs="Calibri"/>
                <w:sz w:val="20"/>
                <w:szCs w:val="20"/>
                <w:lang w:val="en-GB"/>
              </w:rPr>
            </w:pPr>
            <w:r w:rsidRPr="007B3367">
              <w:rPr>
                <w:rFonts w:cs="Calibri"/>
                <w:sz w:val="20"/>
                <w:szCs w:val="20"/>
                <w:lang w:val="en-GB"/>
              </w:rPr>
              <w:t xml:space="preserve">Technical </w:t>
            </w:r>
          </w:p>
        </w:tc>
        <w:tc>
          <w:tcPr>
            <w:tcW w:w="816" w:type="dxa"/>
            <w:tcBorders>
              <w:top w:val="single" w:sz="4" w:space="0" w:color="auto"/>
              <w:left w:val="single" w:sz="4" w:space="0" w:color="auto"/>
              <w:bottom w:val="single" w:sz="4" w:space="0" w:color="auto"/>
              <w:right w:val="single" w:sz="4" w:space="0" w:color="auto"/>
            </w:tcBorders>
            <w:vAlign w:val="center"/>
          </w:tcPr>
          <w:p w14:paraId="0F77C46C" w14:textId="77777777" w:rsidR="0020332B" w:rsidRPr="007B3367" w:rsidRDefault="0020332B" w:rsidP="00007900">
            <w:pPr>
              <w:spacing w:after="0" w:line="280" w:lineRule="atLeast"/>
              <w:ind w:right="57"/>
              <w:jc w:val="center"/>
              <w:rPr>
                <w:rFonts w:cs="Calibri"/>
                <w:sz w:val="20"/>
                <w:szCs w:val="20"/>
                <w:lang w:val="en-GB"/>
              </w:rPr>
            </w:pPr>
          </w:p>
        </w:tc>
        <w:tc>
          <w:tcPr>
            <w:tcW w:w="4111" w:type="dxa"/>
            <w:vMerge w:val="restart"/>
            <w:tcBorders>
              <w:top w:val="single" w:sz="4" w:space="0" w:color="auto"/>
              <w:left w:val="single" w:sz="4" w:space="0" w:color="auto"/>
              <w:right w:val="single" w:sz="4" w:space="0" w:color="auto"/>
            </w:tcBorders>
          </w:tcPr>
          <w:p w14:paraId="00B71B82" w14:textId="77777777" w:rsidR="0020332B" w:rsidRPr="007B3367" w:rsidRDefault="0020332B" w:rsidP="00007900">
            <w:pPr>
              <w:spacing w:after="0" w:line="280" w:lineRule="atLeast"/>
              <w:ind w:right="618"/>
              <w:rPr>
                <w:rFonts w:cs="Calibri"/>
                <w:sz w:val="20"/>
                <w:szCs w:val="20"/>
                <w:lang w:val="en-GB"/>
              </w:rPr>
            </w:pPr>
          </w:p>
        </w:tc>
      </w:tr>
      <w:tr w:rsidR="0020332B" w:rsidRPr="00D12AB6" w14:paraId="542C90D6" w14:textId="77777777" w:rsidTr="00007900">
        <w:trPr>
          <w:trHeight w:val="340"/>
        </w:trPr>
        <w:tc>
          <w:tcPr>
            <w:tcW w:w="2943" w:type="dxa"/>
            <w:vMerge/>
            <w:tcBorders>
              <w:left w:val="single" w:sz="4" w:space="0" w:color="auto"/>
              <w:bottom w:val="single" w:sz="4" w:space="0" w:color="auto"/>
              <w:right w:val="single" w:sz="4" w:space="0" w:color="auto"/>
            </w:tcBorders>
          </w:tcPr>
          <w:p w14:paraId="22BE38C7" w14:textId="77777777" w:rsidR="0020332B" w:rsidRPr="007B3367" w:rsidRDefault="0020332B" w:rsidP="00007900">
            <w:pPr>
              <w:spacing w:after="0" w:line="280" w:lineRule="atLeast"/>
              <w:ind w:right="618"/>
              <w:rPr>
                <w:rFonts w:cs="Calibri"/>
                <w:sz w:val="20"/>
                <w:szCs w:val="20"/>
                <w:lang w:val="en-GB"/>
              </w:rPr>
            </w:pPr>
          </w:p>
        </w:tc>
        <w:tc>
          <w:tcPr>
            <w:tcW w:w="2019" w:type="dxa"/>
            <w:tcBorders>
              <w:left w:val="single" w:sz="4" w:space="0" w:color="auto"/>
              <w:bottom w:val="single" w:sz="4" w:space="0" w:color="auto"/>
              <w:right w:val="single" w:sz="4" w:space="0" w:color="auto"/>
            </w:tcBorders>
            <w:vAlign w:val="center"/>
          </w:tcPr>
          <w:p w14:paraId="7694F5A1" w14:textId="77777777" w:rsidR="0020332B" w:rsidRPr="007B3367" w:rsidRDefault="0020332B" w:rsidP="00007900">
            <w:pPr>
              <w:spacing w:after="0" w:line="280" w:lineRule="atLeast"/>
              <w:rPr>
                <w:rFonts w:cs="Calibri"/>
                <w:sz w:val="20"/>
                <w:szCs w:val="20"/>
                <w:lang w:val="en-GB"/>
              </w:rPr>
            </w:pPr>
            <w:r w:rsidRPr="007B3367">
              <w:rPr>
                <w:rFonts w:cs="Calibri"/>
                <w:sz w:val="20"/>
                <w:szCs w:val="20"/>
                <w:lang w:val="en-GB"/>
              </w:rPr>
              <w:t>Financial</w:t>
            </w:r>
          </w:p>
        </w:tc>
        <w:tc>
          <w:tcPr>
            <w:tcW w:w="816" w:type="dxa"/>
            <w:tcBorders>
              <w:top w:val="single" w:sz="4" w:space="0" w:color="auto"/>
              <w:left w:val="single" w:sz="4" w:space="0" w:color="auto"/>
              <w:bottom w:val="single" w:sz="4" w:space="0" w:color="auto"/>
              <w:right w:val="single" w:sz="4" w:space="0" w:color="auto"/>
            </w:tcBorders>
            <w:vAlign w:val="center"/>
          </w:tcPr>
          <w:p w14:paraId="4BA0270C" w14:textId="77777777" w:rsidR="0020332B" w:rsidRPr="007B3367" w:rsidRDefault="0020332B" w:rsidP="00007900">
            <w:pPr>
              <w:spacing w:after="0" w:line="280" w:lineRule="atLeast"/>
              <w:ind w:right="57"/>
              <w:jc w:val="center"/>
              <w:rPr>
                <w:rFonts w:cs="Calibri"/>
                <w:sz w:val="20"/>
                <w:szCs w:val="20"/>
                <w:lang w:val="en-GB"/>
              </w:rPr>
            </w:pPr>
          </w:p>
        </w:tc>
        <w:tc>
          <w:tcPr>
            <w:tcW w:w="4111" w:type="dxa"/>
            <w:vMerge/>
            <w:tcBorders>
              <w:left w:val="single" w:sz="4" w:space="0" w:color="auto"/>
              <w:bottom w:val="single" w:sz="4" w:space="0" w:color="auto"/>
              <w:right w:val="single" w:sz="4" w:space="0" w:color="auto"/>
            </w:tcBorders>
          </w:tcPr>
          <w:p w14:paraId="5A06DBD6" w14:textId="77777777" w:rsidR="0020332B" w:rsidRPr="007B3367" w:rsidRDefault="0020332B" w:rsidP="00007900">
            <w:pPr>
              <w:spacing w:after="0" w:line="280" w:lineRule="atLeast"/>
              <w:ind w:right="618"/>
              <w:rPr>
                <w:rFonts w:cs="Calibri"/>
                <w:sz w:val="20"/>
                <w:szCs w:val="20"/>
                <w:lang w:val="en-GB"/>
              </w:rPr>
            </w:pPr>
          </w:p>
        </w:tc>
      </w:tr>
      <w:tr w:rsidR="0020332B" w:rsidRPr="00D12AB6" w14:paraId="19787C29" w14:textId="77777777" w:rsidTr="00007900">
        <w:trPr>
          <w:trHeight w:val="340"/>
        </w:trPr>
        <w:tc>
          <w:tcPr>
            <w:tcW w:w="2943" w:type="dxa"/>
            <w:vMerge w:val="restart"/>
            <w:tcBorders>
              <w:top w:val="single" w:sz="4" w:space="0" w:color="auto"/>
              <w:left w:val="single" w:sz="4" w:space="0" w:color="auto"/>
              <w:right w:val="single" w:sz="4" w:space="0" w:color="auto"/>
            </w:tcBorders>
          </w:tcPr>
          <w:p w14:paraId="4CBD3164" w14:textId="77777777" w:rsidR="0020332B" w:rsidRPr="007B3367" w:rsidRDefault="0020332B" w:rsidP="00007900">
            <w:pPr>
              <w:spacing w:after="0" w:line="280" w:lineRule="atLeast"/>
              <w:ind w:right="618"/>
              <w:rPr>
                <w:rFonts w:cs="Calibri"/>
                <w:sz w:val="20"/>
                <w:szCs w:val="20"/>
                <w:lang w:val="en-GB"/>
              </w:rPr>
            </w:pPr>
          </w:p>
        </w:tc>
        <w:tc>
          <w:tcPr>
            <w:tcW w:w="2019" w:type="dxa"/>
            <w:tcBorders>
              <w:top w:val="single" w:sz="4" w:space="0" w:color="auto"/>
              <w:left w:val="single" w:sz="4" w:space="0" w:color="auto"/>
              <w:right w:val="single" w:sz="4" w:space="0" w:color="auto"/>
            </w:tcBorders>
            <w:vAlign w:val="center"/>
          </w:tcPr>
          <w:p w14:paraId="111CA664" w14:textId="77777777" w:rsidR="0020332B" w:rsidRPr="007B3367" w:rsidRDefault="0020332B" w:rsidP="00007900">
            <w:pPr>
              <w:spacing w:after="0" w:line="280" w:lineRule="atLeast"/>
              <w:rPr>
                <w:rFonts w:cs="Calibri"/>
                <w:sz w:val="20"/>
                <w:szCs w:val="20"/>
                <w:lang w:val="en-GB"/>
              </w:rPr>
            </w:pPr>
            <w:r w:rsidRPr="007B3367">
              <w:rPr>
                <w:rFonts w:cs="Calibri"/>
                <w:sz w:val="20"/>
                <w:szCs w:val="20"/>
                <w:lang w:val="en-GB"/>
              </w:rPr>
              <w:t>Technical</w:t>
            </w:r>
          </w:p>
        </w:tc>
        <w:tc>
          <w:tcPr>
            <w:tcW w:w="816" w:type="dxa"/>
            <w:tcBorders>
              <w:top w:val="single" w:sz="4" w:space="0" w:color="auto"/>
              <w:left w:val="single" w:sz="4" w:space="0" w:color="auto"/>
              <w:bottom w:val="single" w:sz="4" w:space="0" w:color="auto"/>
              <w:right w:val="single" w:sz="4" w:space="0" w:color="auto"/>
            </w:tcBorders>
            <w:vAlign w:val="center"/>
          </w:tcPr>
          <w:p w14:paraId="132814BC" w14:textId="77777777" w:rsidR="0020332B" w:rsidRPr="007B3367" w:rsidRDefault="0020332B" w:rsidP="00007900">
            <w:pPr>
              <w:spacing w:after="0" w:line="280" w:lineRule="atLeast"/>
              <w:ind w:right="57"/>
              <w:jc w:val="center"/>
              <w:rPr>
                <w:rFonts w:cs="Calibri"/>
                <w:sz w:val="20"/>
                <w:szCs w:val="20"/>
                <w:lang w:val="en-GB"/>
              </w:rPr>
            </w:pPr>
          </w:p>
        </w:tc>
        <w:tc>
          <w:tcPr>
            <w:tcW w:w="4111" w:type="dxa"/>
            <w:vMerge w:val="restart"/>
            <w:tcBorders>
              <w:top w:val="single" w:sz="4" w:space="0" w:color="auto"/>
              <w:left w:val="single" w:sz="4" w:space="0" w:color="auto"/>
              <w:right w:val="single" w:sz="4" w:space="0" w:color="auto"/>
            </w:tcBorders>
          </w:tcPr>
          <w:p w14:paraId="03B031F0" w14:textId="77777777" w:rsidR="0020332B" w:rsidRPr="007B3367" w:rsidRDefault="0020332B" w:rsidP="00007900">
            <w:pPr>
              <w:spacing w:after="0" w:line="280" w:lineRule="atLeast"/>
              <w:ind w:right="618"/>
              <w:rPr>
                <w:rFonts w:cs="Calibri"/>
                <w:sz w:val="20"/>
                <w:szCs w:val="20"/>
                <w:lang w:val="en-GB"/>
              </w:rPr>
            </w:pPr>
          </w:p>
        </w:tc>
      </w:tr>
      <w:tr w:rsidR="0020332B" w:rsidRPr="00D12AB6" w14:paraId="614743C6" w14:textId="77777777" w:rsidTr="00007900">
        <w:trPr>
          <w:trHeight w:val="340"/>
        </w:trPr>
        <w:tc>
          <w:tcPr>
            <w:tcW w:w="2943" w:type="dxa"/>
            <w:vMerge/>
            <w:tcBorders>
              <w:left w:val="single" w:sz="4" w:space="0" w:color="auto"/>
              <w:bottom w:val="single" w:sz="4" w:space="0" w:color="auto"/>
              <w:right w:val="single" w:sz="4" w:space="0" w:color="auto"/>
            </w:tcBorders>
          </w:tcPr>
          <w:p w14:paraId="3E3FFEAC" w14:textId="77777777" w:rsidR="0020332B" w:rsidRPr="007B3367" w:rsidRDefault="0020332B" w:rsidP="00007900">
            <w:pPr>
              <w:spacing w:after="0" w:line="280" w:lineRule="atLeast"/>
              <w:ind w:right="618"/>
              <w:rPr>
                <w:rFonts w:cs="Calibri"/>
                <w:sz w:val="20"/>
                <w:szCs w:val="20"/>
                <w:lang w:val="en-GB"/>
              </w:rPr>
            </w:pPr>
          </w:p>
        </w:tc>
        <w:tc>
          <w:tcPr>
            <w:tcW w:w="2019" w:type="dxa"/>
            <w:tcBorders>
              <w:left w:val="single" w:sz="4" w:space="0" w:color="auto"/>
              <w:bottom w:val="single" w:sz="4" w:space="0" w:color="auto"/>
              <w:right w:val="single" w:sz="4" w:space="0" w:color="auto"/>
            </w:tcBorders>
            <w:vAlign w:val="center"/>
          </w:tcPr>
          <w:p w14:paraId="3819D4CA" w14:textId="77777777" w:rsidR="0020332B" w:rsidRPr="007B3367" w:rsidRDefault="0020332B" w:rsidP="00007900">
            <w:pPr>
              <w:spacing w:after="0" w:line="280" w:lineRule="atLeast"/>
              <w:rPr>
                <w:rFonts w:cs="Calibri"/>
                <w:sz w:val="20"/>
                <w:szCs w:val="20"/>
                <w:lang w:val="en-GB"/>
              </w:rPr>
            </w:pPr>
            <w:r w:rsidRPr="007B3367">
              <w:rPr>
                <w:rFonts w:cs="Calibri"/>
                <w:sz w:val="20"/>
                <w:szCs w:val="20"/>
                <w:lang w:val="en-GB"/>
              </w:rPr>
              <w:t>Financial</w:t>
            </w:r>
          </w:p>
        </w:tc>
        <w:tc>
          <w:tcPr>
            <w:tcW w:w="816" w:type="dxa"/>
            <w:tcBorders>
              <w:top w:val="single" w:sz="4" w:space="0" w:color="auto"/>
              <w:left w:val="single" w:sz="4" w:space="0" w:color="auto"/>
              <w:bottom w:val="single" w:sz="4" w:space="0" w:color="auto"/>
              <w:right w:val="single" w:sz="4" w:space="0" w:color="auto"/>
            </w:tcBorders>
            <w:vAlign w:val="center"/>
          </w:tcPr>
          <w:p w14:paraId="52052E16" w14:textId="77777777" w:rsidR="0020332B" w:rsidRPr="007B3367" w:rsidRDefault="0020332B" w:rsidP="00007900">
            <w:pPr>
              <w:spacing w:after="0" w:line="280" w:lineRule="atLeast"/>
              <w:ind w:right="57"/>
              <w:jc w:val="center"/>
              <w:rPr>
                <w:rFonts w:cs="Calibri"/>
                <w:sz w:val="20"/>
                <w:szCs w:val="20"/>
                <w:lang w:val="en-GB"/>
              </w:rPr>
            </w:pPr>
          </w:p>
        </w:tc>
        <w:tc>
          <w:tcPr>
            <w:tcW w:w="4111" w:type="dxa"/>
            <w:vMerge/>
            <w:tcBorders>
              <w:left w:val="single" w:sz="4" w:space="0" w:color="auto"/>
              <w:bottom w:val="single" w:sz="4" w:space="0" w:color="auto"/>
              <w:right w:val="single" w:sz="4" w:space="0" w:color="auto"/>
            </w:tcBorders>
          </w:tcPr>
          <w:p w14:paraId="2BC5E0A1" w14:textId="77777777" w:rsidR="0020332B" w:rsidRPr="00D12AB6" w:rsidRDefault="0020332B" w:rsidP="00007900">
            <w:pPr>
              <w:spacing w:after="0" w:line="280" w:lineRule="atLeast"/>
              <w:ind w:right="618"/>
              <w:rPr>
                <w:rFonts w:cs="Calibri"/>
                <w:sz w:val="20"/>
                <w:szCs w:val="20"/>
                <w:lang w:val="fr-FR"/>
              </w:rPr>
            </w:pPr>
          </w:p>
        </w:tc>
      </w:tr>
    </w:tbl>
    <w:p w14:paraId="05FFE11E" w14:textId="77777777" w:rsidR="0020332B" w:rsidRPr="00D12AB6" w:rsidRDefault="0020332B" w:rsidP="0020332B">
      <w:pPr>
        <w:spacing w:after="0" w:line="280" w:lineRule="atLeast"/>
        <w:ind w:right="618"/>
        <w:rPr>
          <w:rFonts w:cs="Calibri"/>
          <w:b/>
          <w:sz w:val="20"/>
          <w:szCs w:val="20"/>
          <w:lang w:val="fr-FR"/>
        </w:rPr>
      </w:pPr>
    </w:p>
    <w:p w14:paraId="446BFBBD" w14:textId="77777777" w:rsidR="0020332B" w:rsidRPr="00D12AB6" w:rsidRDefault="0020332B" w:rsidP="0020332B">
      <w:pPr>
        <w:spacing w:after="0" w:line="280" w:lineRule="atLeast"/>
        <w:ind w:right="618"/>
        <w:rPr>
          <w:rFonts w:cs="Calibri"/>
          <w:b/>
          <w:sz w:val="20"/>
          <w:szCs w:val="20"/>
          <w:lang w:val="fr-FR"/>
        </w:rPr>
      </w:pPr>
    </w:p>
    <w:tbl>
      <w:tblPr>
        <w:tblW w:w="9889" w:type="dxa"/>
        <w:tblLook w:val="01E0" w:firstRow="1" w:lastRow="1" w:firstColumn="1" w:lastColumn="1" w:noHBand="0" w:noVBand="0"/>
      </w:tblPr>
      <w:tblGrid>
        <w:gridCol w:w="959"/>
        <w:gridCol w:w="2410"/>
        <w:gridCol w:w="2551"/>
        <w:gridCol w:w="3969"/>
      </w:tblGrid>
      <w:tr w:rsidR="0020332B" w:rsidRPr="00D12AB6" w14:paraId="6B9B9A14" w14:textId="77777777" w:rsidTr="00007900">
        <w:tc>
          <w:tcPr>
            <w:tcW w:w="9889" w:type="dxa"/>
            <w:gridSpan w:val="4"/>
          </w:tcPr>
          <w:p w14:paraId="7DA55234" w14:textId="77777777" w:rsidR="0020332B" w:rsidRPr="00D12AB6" w:rsidRDefault="0020332B" w:rsidP="00007900">
            <w:pPr>
              <w:spacing w:after="0" w:line="360" w:lineRule="atLeast"/>
              <w:ind w:left="-113" w:right="-113"/>
              <w:jc w:val="center"/>
              <w:rPr>
                <w:rFonts w:cs="Calibri"/>
                <w:b/>
                <w:bCs/>
                <w:sz w:val="20"/>
                <w:szCs w:val="20"/>
                <w:lang w:val="en-US"/>
              </w:rPr>
            </w:pPr>
            <w:r w:rsidRPr="00D12AB6">
              <w:rPr>
                <w:rFonts w:cs="Calibri"/>
                <w:b/>
                <w:bCs/>
                <w:sz w:val="20"/>
                <w:szCs w:val="20"/>
                <w:lang w:val="en-US"/>
              </w:rPr>
              <w:t>We request registration with FIDITAS</w:t>
            </w:r>
            <w:r>
              <w:rPr>
                <w:rFonts w:cs="Calibri"/>
                <w:b/>
                <w:bCs/>
                <w:sz w:val="20"/>
                <w:szCs w:val="20"/>
                <w:lang w:val="en-US"/>
              </w:rPr>
              <w:t xml:space="preserve"> Ltd</w:t>
            </w:r>
            <w:r w:rsidRPr="00D12AB6">
              <w:rPr>
                <w:rFonts w:cs="Calibri"/>
                <w:b/>
                <w:bCs/>
                <w:sz w:val="20"/>
                <w:szCs w:val="20"/>
                <w:lang w:val="en-US"/>
              </w:rPr>
              <w:t xml:space="preserve"> for </w:t>
            </w:r>
            <w:r>
              <w:rPr>
                <w:rFonts w:cs="Calibri"/>
                <w:b/>
                <w:bCs/>
                <w:sz w:val="20"/>
                <w:szCs w:val="20"/>
                <w:lang w:val="en-US"/>
              </w:rPr>
              <w:t>c</w:t>
            </w:r>
            <w:r w:rsidRPr="00D12AB6">
              <w:rPr>
                <w:rFonts w:cs="Calibri"/>
                <w:b/>
                <w:bCs/>
                <w:sz w:val="20"/>
                <w:szCs w:val="20"/>
                <w:lang w:val="en-US"/>
              </w:rPr>
              <w:t xml:space="preserve">onformity </w:t>
            </w:r>
            <w:r>
              <w:rPr>
                <w:rFonts w:cs="Calibri"/>
                <w:b/>
                <w:bCs/>
                <w:sz w:val="20"/>
                <w:szCs w:val="20"/>
                <w:lang w:val="en-US"/>
              </w:rPr>
              <w:t>a</w:t>
            </w:r>
            <w:r w:rsidRPr="00D12AB6">
              <w:rPr>
                <w:rFonts w:cs="Calibri"/>
                <w:b/>
                <w:bCs/>
                <w:sz w:val="20"/>
                <w:szCs w:val="20"/>
                <w:lang w:val="en-US"/>
              </w:rPr>
              <w:t xml:space="preserve">ssessment </w:t>
            </w:r>
            <w:r>
              <w:rPr>
                <w:rFonts w:cs="Calibri"/>
                <w:b/>
                <w:bCs/>
                <w:sz w:val="20"/>
                <w:szCs w:val="20"/>
                <w:lang w:val="en-US"/>
              </w:rPr>
              <w:t>s</w:t>
            </w:r>
            <w:r w:rsidRPr="00D12AB6">
              <w:rPr>
                <w:rFonts w:cs="Calibri"/>
                <w:b/>
                <w:bCs/>
                <w:sz w:val="20"/>
                <w:szCs w:val="20"/>
                <w:lang w:val="en-US"/>
              </w:rPr>
              <w:t xml:space="preserve">ervices and accept </w:t>
            </w:r>
          </w:p>
          <w:p w14:paraId="4A4F9F35" w14:textId="77777777" w:rsidR="0020332B" w:rsidRPr="00D12AB6" w:rsidRDefault="0020332B" w:rsidP="00007900">
            <w:pPr>
              <w:spacing w:after="0" w:line="360" w:lineRule="atLeast"/>
              <w:ind w:left="-113" w:right="-113"/>
              <w:jc w:val="center"/>
              <w:rPr>
                <w:rFonts w:cs="Calibri"/>
                <w:b/>
                <w:bCs/>
                <w:sz w:val="20"/>
                <w:szCs w:val="20"/>
                <w:lang w:val="en-US"/>
              </w:rPr>
            </w:pPr>
            <w:r w:rsidRPr="00D12AB6">
              <w:rPr>
                <w:rFonts w:cs="Calibri"/>
                <w:b/>
                <w:bCs/>
                <w:sz w:val="20"/>
                <w:szCs w:val="20"/>
                <w:lang w:val="en-US"/>
              </w:rPr>
              <w:t>General Terms and Conditions of Certification Services (in attachment).</w:t>
            </w:r>
          </w:p>
        </w:tc>
      </w:tr>
      <w:tr w:rsidR="0020332B" w:rsidRPr="00D12AB6" w14:paraId="2092671D" w14:textId="77777777" w:rsidTr="00007900">
        <w:tc>
          <w:tcPr>
            <w:tcW w:w="9889" w:type="dxa"/>
            <w:gridSpan w:val="4"/>
          </w:tcPr>
          <w:p w14:paraId="4B72EBB3" w14:textId="77777777" w:rsidR="0020332B" w:rsidRPr="00D12AB6" w:rsidRDefault="0020332B" w:rsidP="00007900">
            <w:pPr>
              <w:spacing w:after="0" w:line="280" w:lineRule="atLeast"/>
              <w:jc w:val="center"/>
              <w:rPr>
                <w:rFonts w:cs="Calibri"/>
                <w:sz w:val="20"/>
                <w:szCs w:val="20"/>
                <w:lang w:val="en-US"/>
              </w:rPr>
            </w:pPr>
          </w:p>
          <w:p w14:paraId="12C90460" w14:textId="77777777" w:rsidR="0020332B" w:rsidRPr="00D12AB6" w:rsidRDefault="0020332B" w:rsidP="00007900">
            <w:pPr>
              <w:spacing w:after="0" w:line="280" w:lineRule="atLeast"/>
              <w:jc w:val="center"/>
              <w:rPr>
                <w:rFonts w:cs="Calibri"/>
                <w:sz w:val="20"/>
                <w:szCs w:val="20"/>
                <w:lang w:val="en-US"/>
              </w:rPr>
            </w:pPr>
          </w:p>
          <w:p w14:paraId="44B9A241" w14:textId="77777777" w:rsidR="0020332B" w:rsidRPr="00D12AB6" w:rsidRDefault="0020332B" w:rsidP="00007900">
            <w:pPr>
              <w:spacing w:after="0" w:line="280" w:lineRule="atLeast"/>
              <w:jc w:val="center"/>
              <w:rPr>
                <w:rFonts w:cs="Calibri"/>
                <w:sz w:val="20"/>
                <w:szCs w:val="20"/>
                <w:lang w:val="en-US"/>
              </w:rPr>
            </w:pPr>
          </w:p>
        </w:tc>
      </w:tr>
      <w:tr w:rsidR="0020332B" w:rsidRPr="00D12AB6" w14:paraId="595481A1" w14:textId="77777777" w:rsidTr="00007900">
        <w:tc>
          <w:tcPr>
            <w:tcW w:w="959" w:type="dxa"/>
          </w:tcPr>
          <w:p w14:paraId="2B8A92A9" w14:textId="77777777" w:rsidR="0020332B" w:rsidRPr="00D12AB6" w:rsidRDefault="0020332B" w:rsidP="00007900">
            <w:pPr>
              <w:spacing w:after="0" w:line="280" w:lineRule="atLeast"/>
              <w:rPr>
                <w:rFonts w:cs="Calibri"/>
                <w:sz w:val="20"/>
                <w:szCs w:val="20"/>
                <w:lang w:val="en-US"/>
              </w:rPr>
            </w:pPr>
            <w:r w:rsidRPr="00D12AB6">
              <w:rPr>
                <w:rFonts w:cs="Calibri"/>
                <w:sz w:val="20"/>
                <w:szCs w:val="20"/>
                <w:lang w:val="en-US"/>
              </w:rPr>
              <w:t>Date:</w:t>
            </w:r>
          </w:p>
        </w:tc>
        <w:tc>
          <w:tcPr>
            <w:tcW w:w="2410" w:type="dxa"/>
            <w:tcBorders>
              <w:bottom w:val="single" w:sz="4" w:space="0" w:color="auto"/>
            </w:tcBorders>
          </w:tcPr>
          <w:p w14:paraId="7E293009" w14:textId="77777777" w:rsidR="0020332B" w:rsidRPr="00D12AB6" w:rsidRDefault="0020332B" w:rsidP="00007900">
            <w:pPr>
              <w:spacing w:after="0" w:line="280" w:lineRule="atLeast"/>
              <w:rPr>
                <w:rFonts w:cs="Calibri"/>
                <w:sz w:val="20"/>
                <w:szCs w:val="20"/>
                <w:lang w:val="en-US"/>
              </w:rPr>
            </w:pPr>
          </w:p>
        </w:tc>
        <w:tc>
          <w:tcPr>
            <w:tcW w:w="6520" w:type="dxa"/>
            <w:gridSpan w:val="2"/>
          </w:tcPr>
          <w:p w14:paraId="0D24D6E3" w14:textId="77777777" w:rsidR="0020332B" w:rsidRPr="00D12AB6" w:rsidRDefault="0020332B" w:rsidP="00007900">
            <w:pPr>
              <w:spacing w:after="0" w:line="280" w:lineRule="atLeast"/>
              <w:rPr>
                <w:rFonts w:cs="Calibri"/>
                <w:sz w:val="20"/>
                <w:szCs w:val="20"/>
                <w:lang w:val="en-US"/>
              </w:rPr>
            </w:pPr>
          </w:p>
        </w:tc>
      </w:tr>
      <w:tr w:rsidR="0020332B" w:rsidRPr="00D12AB6" w14:paraId="625FCD03" w14:textId="77777777" w:rsidTr="00007900">
        <w:tc>
          <w:tcPr>
            <w:tcW w:w="959" w:type="dxa"/>
          </w:tcPr>
          <w:p w14:paraId="19FDDC0D" w14:textId="77777777" w:rsidR="0020332B" w:rsidRPr="00D12AB6" w:rsidRDefault="0020332B" w:rsidP="00007900">
            <w:pPr>
              <w:spacing w:after="0" w:line="280" w:lineRule="atLeast"/>
              <w:rPr>
                <w:rFonts w:cs="Calibri"/>
                <w:sz w:val="20"/>
                <w:szCs w:val="20"/>
                <w:lang w:val="en-US"/>
              </w:rPr>
            </w:pPr>
          </w:p>
        </w:tc>
        <w:tc>
          <w:tcPr>
            <w:tcW w:w="4961" w:type="dxa"/>
            <w:gridSpan w:val="2"/>
          </w:tcPr>
          <w:p w14:paraId="3AEF9B0A" w14:textId="77777777" w:rsidR="0020332B" w:rsidRPr="00D12AB6" w:rsidRDefault="0020332B" w:rsidP="00007900">
            <w:pPr>
              <w:spacing w:after="0" w:line="280" w:lineRule="atLeast"/>
              <w:rPr>
                <w:rFonts w:cs="Calibri"/>
                <w:sz w:val="20"/>
                <w:szCs w:val="20"/>
                <w:lang w:val="en-US"/>
              </w:rPr>
            </w:pPr>
          </w:p>
        </w:tc>
        <w:tc>
          <w:tcPr>
            <w:tcW w:w="3969" w:type="dxa"/>
          </w:tcPr>
          <w:p w14:paraId="151BB0F1" w14:textId="77777777" w:rsidR="0020332B" w:rsidRPr="00D12AB6" w:rsidRDefault="0020332B" w:rsidP="00007900">
            <w:pPr>
              <w:spacing w:after="0" w:line="280" w:lineRule="atLeast"/>
              <w:rPr>
                <w:rFonts w:cs="Calibri"/>
                <w:sz w:val="20"/>
                <w:szCs w:val="20"/>
                <w:lang w:val="en-US"/>
              </w:rPr>
            </w:pPr>
          </w:p>
        </w:tc>
      </w:tr>
      <w:tr w:rsidR="0020332B" w:rsidRPr="00D12AB6" w14:paraId="68115173" w14:textId="77777777" w:rsidTr="00007900">
        <w:trPr>
          <w:trHeight w:val="340"/>
        </w:trPr>
        <w:tc>
          <w:tcPr>
            <w:tcW w:w="959" w:type="dxa"/>
          </w:tcPr>
          <w:p w14:paraId="1048E687" w14:textId="77777777" w:rsidR="0020332B" w:rsidRPr="00D12AB6" w:rsidRDefault="0020332B" w:rsidP="00007900">
            <w:pPr>
              <w:spacing w:after="0" w:line="280" w:lineRule="atLeast"/>
              <w:rPr>
                <w:rFonts w:cs="Calibri"/>
                <w:sz w:val="20"/>
                <w:szCs w:val="20"/>
                <w:lang w:val="en-US"/>
              </w:rPr>
            </w:pPr>
          </w:p>
        </w:tc>
        <w:tc>
          <w:tcPr>
            <w:tcW w:w="4961" w:type="dxa"/>
            <w:gridSpan w:val="2"/>
          </w:tcPr>
          <w:p w14:paraId="57C074E0" w14:textId="77777777" w:rsidR="0020332B" w:rsidRPr="00D12AB6" w:rsidRDefault="0020332B" w:rsidP="00007900">
            <w:pPr>
              <w:spacing w:after="0" w:line="280" w:lineRule="atLeast"/>
              <w:jc w:val="right"/>
              <w:rPr>
                <w:rFonts w:cs="Calibri"/>
                <w:sz w:val="20"/>
                <w:szCs w:val="20"/>
                <w:lang w:val="en-US"/>
              </w:rPr>
            </w:pPr>
            <w:r w:rsidRPr="00D12AB6">
              <w:rPr>
                <w:rFonts w:cs="Calibri"/>
                <w:sz w:val="20"/>
                <w:szCs w:val="20"/>
                <w:lang w:val="en-US"/>
              </w:rPr>
              <w:t>Signature:</w:t>
            </w:r>
          </w:p>
        </w:tc>
        <w:tc>
          <w:tcPr>
            <w:tcW w:w="3969" w:type="dxa"/>
            <w:tcBorders>
              <w:bottom w:val="single" w:sz="4" w:space="0" w:color="auto"/>
            </w:tcBorders>
          </w:tcPr>
          <w:p w14:paraId="0D50992F" w14:textId="77777777" w:rsidR="0020332B" w:rsidRPr="00D12AB6" w:rsidRDefault="0020332B" w:rsidP="00007900">
            <w:pPr>
              <w:spacing w:after="0" w:line="280" w:lineRule="atLeast"/>
              <w:rPr>
                <w:rFonts w:cs="Calibri"/>
                <w:sz w:val="20"/>
                <w:szCs w:val="20"/>
                <w:lang w:val="en-US"/>
              </w:rPr>
            </w:pPr>
          </w:p>
        </w:tc>
      </w:tr>
      <w:tr w:rsidR="0020332B" w:rsidRPr="00D12AB6" w14:paraId="45A2915A" w14:textId="77777777" w:rsidTr="00007900">
        <w:trPr>
          <w:trHeight w:val="340"/>
        </w:trPr>
        <w:tc>
          <w:tcPr>
            <w:tcW w:w="959" w:type="dxa"/>
          </w:tcPr>
          <w:p w14:paraId="7B6E9D83" w14:textId="77777777" w:rsidR="0020332B" w:rsidRPr="00D12AB6" w:rsidRDefault="0020332B" w:rsidP="00007900">
            <w:pPr>
              <w:spacing w:after="0" w:line="280" w:lineRule="atLeast"/>
              <w:rPr>
                <w:rFonts w:cs="Calibri"/>
                <w:sz w:val="20"/>
                <w:szCs w:val="20"/>
                <w:lang w:val="en-US"/>
              </w:rPr>
            </w:pPr>
          </w:p>
        </w:tc>
        <w:tc>
          <w:tcPr>
            <w:tcW w:w="4961" w:type="dxa"/>
            <w:gridSpan w:val="2"/>
          </w:tcPr>
          <w:p w14:paraId="5D9DAAA4" w14:textId="77777777" w:rsidR="0020332B" w:rsidRPr="00D12AB6" w:rsidRDefault="0020332B" w:rsidP="00007900">
            <w:pPr>
              <w:spacing w:after="0" w:line="280" w:lineRule="atLeast"/>
              <w:jc w:val="right"/>
              <w:rPr>
                <w:rFonts w:cs="Calibri"/>
                <w:sz w:val="20"/>
                <w:szCs w:val="20"/>
                <w:lang w:val="en-US"/>
              </w:rPr>
            </w:pPr>
            <w:r w:rsidRPr="00D12AB6">
              <w:rPr>
                <w:rFonts w:cs="Calibri"/>
                <w:sz w:val="20"/>
                <w:szCs w:val="20"/>
                <w:lang w:val="en-US"/>
              </w:rPr>
              <w:t>Name and Surname:</w:t>
            </w:r>
          </w:p>
        </w:tc>
        <w:tc>
          <w:tcPr>
            <w:tcW w:w="3969" w:type="dxa"/>
            <w:tcBorders>
              <w:top w:val="single" w:sz="4" w:space="0" w:color="auto"/>
            </w:tcBorders>
          </w:tcPr>
          <w:p w14:paraId="04A83FC1" w14:textId="77777777" w:rsidR="0020332B" w:rsidRPr="00D12AB6" w:rsidRDefault="0020332B" w:rsidP="00007900">
            <w:pPr>
              <w:spacing w:after="0" w:line="280" w:lineRule="atLeast"/>
              <w:rPr>
                <w:rFonts w:cs="Calibri"/>
                <w:sz w:val="20"/>
                <w:szCs w:val="20"/>
                <w:lang w:val="en-US"/>
              </w:rPr>
            </w:pPr>
          </w:p>
        </w:tc>
      </w:tr>
      <w:tr w:rsidR="0020332B" w:rsidRPr="00D12AB6" w14:paraId="3CB168AB" w14:textId="77777777" w:rsidTr="00007900">
        <w:trPr>
          <w:trHeight w:val="340"/>
        </w:trPr>
        <w:tc>
          <w:tcPr>
            <w:tcW w:w="959" w:type="dxa"/>
          </w:tcPr>
          <w:p w14:paraId="08AEF30E" w14:textId="77777777" w:rsidR="0020332B" w:rsidRPr="00D12AB6" w:rsidRDefault="0020332B" w:rsidP="00007900">
            <w:pPr>
              <w:spacing w:after="0" w:line="280" w:lineRule="atLeast"/>
              <w:ind w:right="618"/>
              <w:rPr>
                <w:rFonts w:cs="Calibri"/>
                <w:sz w:val="20"/>
                <w:szCs w:val="20"/>
                <w:lang w:val="en-US"/>
              </w:rPr>
            </w:pPr>
          </w:p>
        </w:tc>
        <w:tc>
          <w:tcPr>
            <w:tcW w:w="4961" w:type="dxa"/>
            <w:gridSpan w:val="2"/>
          </w:tcPr>
          <w:p w14:paraId="3AAF0CE5" w14:textId="77777777" w:rsidR="0020332B" w:rsidRPr="00D12AB6" w:rsidRDefault="0020332B" w:rsidP="00007900">
            <w:pPr>
              <w:spacing w:after="0" w:line="280" w:lineRule="atLeast"/>
              <w:jc w:val="right"/>
              <w:rPr>
                <w:rFonts w:cs="Calibri"/>
                <w:sz w:val="20"/>
                <w:szCs w:val="20"/>
                <w:lang w:val="en-US"/>
              </w:rPr>
            </w:pPr>
            <w:r w:rsidRPr="00D12AB6">
              <w:rPr>
                <w:rFonts w:cs="Calibri"/>
                <w:sz w:val="20"/>
                <w:szCs w:val="20"/>
                <w:lang w:val="en-US"/>
              </w:rPr>
              <w:t>Position in the Company:</w:t>
            </w:r>
          </w:p>
        </w:tc>
        <w:tc>
          <w:tcPr>
            <w:tcW w:w="3969" w:type="dxa"/>
          </w:tcPr>
          <w:p w14:paraId="688E787E" w14:textId="77777777" w:rsidR="0020332B" w:rsidRPr="00D12AB6" w:rsidRDefault="0020332B" w:rsidP="00007900">
            <w:pPr>
              <w:spacing w:after="0" w:line="280" w:lineRule="atLeast"/>
              <w:ind w:right="618"/>
              <w:rPr>
                <w:rFonts w:cs="Calibri"/>
                <w:sz w:val="20"/>
                <w:szCs w:val="20"/>
                <w:lang w:val="en-US"/>
              </w:rPr>
            </w:pPr>
          </w:p>
        </w:tc>
      </w:tr>
    </w:tbl>
    <w:p w14:paraId="7EDE525E" w14:textId="642E66F5" w:rsidR="00D93E18" w:rsidRPr="00D93E18" w:rsidRDefault="00D93E18" w:rsidP="00D93E18">
      <w:pPr>
        <w:tabs>
          <w:tab w:val="left" w:pos="1169"/>
        </w:tabs>
        <w:rPr>
          <w:lang w:val="en-GB"/>
        </w:rPr>
      </w:pPr>
      <w:r>
        <w:rPr>
          <w:lang w:val="en-GB"/>
        </w:rPr>
        <w:tab/>
      </w:r>
    </w:p>
    <w:p w14:paraId="51F7A7C5" w14:textId="77777777" w:rsidR="00D93E18" w:rsidRDefault="00D93E18" w:rsidP="00D93E18">
      <w:pPr>
        <w:tabs>
          <w:tab w:val="left" w:pos="1169"/>
        </w:tabs>
        <w:rPr>
          <w:lang w:val="en-GB"/>
        </w:rPr>
      </w:pPr>
      <w:r>
        <w:rPr>
          <w:lang w:val="en-GB"/>
        </w:rPr>
        <w:tab/>
      </w:r>
    </w:p>
    <w:p w14:paraId="452D74EE" w14:textId="1BFA7442" w:rsidR="00CC6D6A" w:rsidRDefault="00CC6D6A" w:rsidP="00CC6D6A">
      <w:pPr>
        <w:tabs>
          <w:tab w:val="left" w:pos="406"/>
        </w:tabs>
        <w:rPr>
          <w:lang w:val="en-GB"/>
        </w:rPr>
      </w:pPr>
      <w:r>
        <w:rPr>
          <w:lang w:val="en-GB"/>
        </w:rPr>
        <w:tab/>
      </w:r>
    </w:p>
    <w:p w14:paraId="13C32B0F" w14:textId="27BEE2B8" w:rsidR="00CC6D6A" w:rsidRPr="00CC6D6A" w:rsidRDefault="00CC6D6A" w:rsidP="00CC6D6A">
      <w:pPr>
        <w:tabs>
          <w:tab w:val="left" w:pos="406"/>
          <w:tab w:val="left" w:pos="1604"/>
        </w:tabs>
        <w:rPr>
          <w:lang w:val="en-GB"/>
        </w:rPr>
        <w:sectPr w:rsidR="00CC6D6A" w:rsidRPr="00CC6D6A" w:rsidSect="00DB63D4">
          <w:headerReference w:type="default" r:id="rId8"/>
          <w:footerReference w:type="default" r:id="rId9"/>
          <w:headerReference w:type="first" r:id="rId10"/>
          <w:footerReference w:type="first" r:id="rId11"/>
          <w:pgSz w:w="11906" w:h="16838" w:code="9"/>
          <w:pgMar w:top="1134" w:right="1418" w:bottom="1021" w:left="1191" w:header="510" w:footer="454" w:gutter="0"/>
          <w:cols w:space="708"/>
          <w:docGrid w:linePitch="360"/>
        </w:sectPr>
      </w:pPr>
      <w:r>
        <w:rPr>
          <w:lang w:val="en-GB"/>
        </w:rPr>
        <w:tab/>
      </w:r>
      <w:r>
        <w:rPr>
          <w:lang w:val="en-GB"/>
        </w:rPr>
        <w:tab/>
      </w:r>
    </w:p>
    <w:p w14:paraId="6215F95B" w14:textId="77777777" w:rsidR="0020332B" w:rsidRDefault="0020332B" w:rsidP="0020332B">
      <w:pPr>
        <w:spacing w:after="0" w:line="280" w:lineRule="atLeast"/>
        <w:ind w:left="397"/>
        <w:rPr>
          <w:rFonts w:cs="Calibri"/>
          <w:b/>
          <w:sz w:val="20"/>
          <w:szCs w:val="20"/>
          <w:lang w:val="en-US"/>
        </w:rPr>
      </w:pPr>
    </w:p>
    <w:p w14:paraId="006E5B30" w14:textId="7587495A"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Application</w:t>
      </w:r>
    </w:p>
    <w:p w14:paraId="24ACF2CB" w14:textId="77777777" w:rsidR="0020332B" w:rsidRDefault="0020332B" w:rsidP="0020332B">
      <w:pPr>
        <w:pStyle w:val="ListParagraph"/>
        <w:spacing w:line="280" w:lineRule="atLeast"/>
        <w:ind w:left="397"/>
        <w:jc w:val="both"/>
        <w:rPr>
          <w:rFonts w:cs="Calibri"/>
          <w:sz w:val="20"/>
          <w:szCs w:val="20"/>
          <w:lang w:val="en-US"/>
        </w:rPr>
      </w:pPr>
      <w:r w:rsidRPr="00F71126">
        <w:rPr>
          <w:rFonts w:cs="Calibri"/>
          <w:sz w:val="20"/>
          <w:szCs w:val="20"/>
          <w:lang w:val="en-US"/>
        </w:rPr>
        <w:t xml:space="preserve">This </w:t>
      </w:r>
      <w:r w:rsidRPr="00D12AB6">
        <w:rPr>
          <w:rFonts w:cs="Calibri"/>
          <w:sz w:val="20"/>
          <w:szCs w:val="20"/>
          <w:lang w:val="en-US"/>
        </w:rPr>
        <w:t xml:space="preserve">General Terms and Conditions </w:t>
      </w:r>
      <w:r w:rsidRPr="00F71126">
        <w:rPr>
          <w:rFonts w:cs="Calibri"/>
          <w:sz w:val="20"/>
          <w:szCs w:val="20"/>
          <w:lang w:val="en-US"/>
        </w:rPr>
        <w:t>appl</w:t>
      </w:r>
      <w:r>
        <w:rPr>
          <w:rFonts w:cs="Calibri"/>
          <w:sz w:val="20"/>
          <w:szCs w:val="20"/>
          <w:lang w:val="en-US"/>
        </w:rPr>
        <w:t>y</w:t>
      </w:r>
      <w:r w:rsidRPr="00F71126">
        <w:rPr>
          <w:rFonts w:cs="Calibri"/>
          <w:sz w:val="20"/>
          <w:szCs w:val="20"/>
          <w:lang w:val="en-US"/>
        </w:rPr>
        <w:t xml:space="preserve"> to activities of conformity assessment of products and </w:t>
      </w:r>
      <w:r>
        <w:rPr>
          <w:rFonts w:cs="Calibri"/>
          <w:sz w:val="20"/>
          <w:szCs w:val="20"/>
          <w:lang w:val="en-US"/>
        </w:rPr>
        <w:t xml:space="preserve">Applicant’s </w:t>
      </w:r>
      <w:r w:rsidRPr="00F71126">
        <w:rPr>
          <w:rFonts w:cs="Calibri"/>
          <w:sz w:val="20"/>
          <w:szCs w:val="20"/>
          <w:lang w:val="en-US"/>
        </w:rPr>
        <w:t>quality systems for the manufacture of products, which are carried out by FIDITAS in accordance with the request of the Applicant with whom the Agreement has been made.</w:t>
      </w:r>
    </w:p>
    <w:p w14:paraId="19EB0BA0" w14:textId="77777777" w:rsidR="0020332B" w:rsidRPr="00F71126" w:rsidRDefault="0020332B" w:rsidP="0020332B">
      <w:pPr>
        <w:pStyle w:val="ListParagraph"/>
        <w:spacing w:line="280" w:lineRule="atLeast"/>
        <w:ind w:left="397"/>
        <w:jc w:val="both"/>
        <w:rPr>
          <w:rFonts w:cs="Calibri"/>
          <w:sz w:val="20"/>
          <w:szCs w:val="20"/>
          <w:lang w:val="en-US"/>
        </w:rPr>
      </w:pPr>
    </w:p>
    <w:p w14:paraId="6929A8BD" w14:textId="77777777" w:rsidR="0020332B" w:rsidRDefault="0020332B" w:rsidP="0020332B">
      <w:pPr>
        <w:pStyle w:val="ListParagraph"/>
        <w:spacing w:line="280" w:lineRule="atLeast"/>
        <w:ind w:left="397"/>
        <w:jc w:val="both"/>
        <w:rPr>
          <w:rFonts w:cs="Calibri"/>
          <w:sz w:val="20"/>
          <w:szCs w:val="20"/>
          <w:lang w:val="en-US"/>
        </w:rPr>
      </w:pPr>
      <w:r w:rsidRPr="00F71126">
        <w:rPr>
          <w:rFonts w:cs="Calibri"/>
          <w:sz w:val="20"/>
          <w:szCs w:val="20"/>
          <w:lang w:val="en-US"/>
        </w:rPr>
        <w:t xml:space="preserve">The Agreement between FIDITAS and the Applicant </w:t>
      </w:r>
      <w:r>
        <w:rPr>
          <w:rFonts w:cs="Calibri"/>
          <w:sz w:val="20"/>
          <w:szCs w:val="20"/>
          <w:lang w:val="en-US"/>
        </w:rPr>
        <w:t xml:space="preserve">shall </w:t>
      </w:r>
      <w:r w:rsidRPr="00F71126">
        <w:rPr>
          <w:rFonts w:cs="Calibri"/>
          <w:sz w:val="20"/>
          <w:szCs w:val="20"/>
          <w:lang w:val="en-US"/>
        </w:rPr>
        <w:t xml:space="preserve">commence as soon as </w:t>
      </w:r>
      <w:r>
        <w:rPr>
          <w:rFonts w:cs="Calibri"/>
          <w:sz w:val="20"/>
          <w:szCs w:val="20"/>
          <w:lang w:val="en-US"/>
        </w:rPr>
        <w:t>FIDITAS</w:t>
      </w:r>
      <w:r w:rsidRPr="00F71126">
        <w:rPr>
          <w:rFonts w:cs="Calibri"/>
          <w:sz w:val="20"/>
          <w:szCs w:val="20"/>
          <w:lang w:val="en-US"/>
        </w:rPr>
        <w:t xml:space="preserve"> confirms, in writing, acceptance of the </w:t>
      </w:r>
      <w:r>
        <w:rPr>
          <w:rFonts w:cs="Calibri"/>
          <w:sz w:val="20"/>
          <w:szCs w:val="20"/>
          <w:lang w:val="en-US"/>
        </w:rPr>
        <w:t>A</w:t>
      </w:r>
      <w:r w:rsidRPr="00F71126">
        <w:rPr>
          <w:rFonts w:cs="Calibri"/>
          <w:sz w:val="20"/>
          <w:szCs w:val="20"/>
          <w:lang w:val="en-US"/>
        </w:rPr>
        <w:t>pplicant’s request for conformity assessment.</w:t>
      </w:r>
    </w:p>
    <w:p w14:paraId="7E3B5846" w14:textId="77777777" w:rsidR="0020332B" w:rsidRPr="00F71126" w:rsidRDefault="0020332B" w:rsidP="0020332B">
      <w:pPr>
        <w:pStyle w:val="ListParagraph"/>
        <w:spacing w:line="280" w:lineRule="atLeast"/>
        <w:ind w:left="397"/>
        <w:jc w:val="both"/>
        <w:rPr>
          <w:rFonts w:cs="Calibri"/>
          <w:sz w:val="20"/>
          <w:szCs w:val="20"/>
          <w:lang w:val="en-US"/>
        </w:rPr>
      </w:pPr>
    </w:p>
    <w:p w14:paraId="45B67675" w14:textId="77777777" w:rsidR="0020332B" w:rsidRDefault="0020332B" w:rsidP="0020332B">
      <w:pPr>
        <w:spacing w:after="0" w:line="280" w:lineRule="atLeast"/>
        <w:ind w:left="397"/>
        <w:jc w:val="both"/>
        <w:rPr>
          <w:rFonts w:cs="Calibri"/>
          <w:sz w:val="20"/>
          <w:szCs w:val="20"/>
          <w:lang w:val="en-US"/>
        </w:rPr>
      </w:pPr>
      <w:r w:rsidRPr="007B3367">
        <w:rPr>
          <w:rFonts w:cs="Calibri"/>
          <w:sz w:val="20"/>
          <w:szCs w:val="20"/>
          <w:lang w:val="en-US"/>
        </w:rPr>
        <w:t xml:space="preserve">Certification of Ex-products and quality assurance of Ex-product manufacturing is carried out in accordance with </w:t>
      </w:r>
      <w:r w:rsidRPr="007B3367">
        <w:rPr>
          <w:rFonts w:cs="Calibri"/>
          <w:i/>
          <w:sz w:val="20"/>
          <w:szCs w:val="20"/>
          <w:lang w:val="en-US"/>
        </w:rPr>
        <w:t>Directive 2014/34/EU</w:t>
      </w:r>
      <w:r w:rsidRPr="007B3367">
        <w:rPr>
          <w:rFonts w:cs="Calibri"/>
          <w:sz w:val="20"/>
          <w:szCs w:val="20"/>
          <w:lang w:val="en-US"/>
        </w:rPr>
        <w:t xml:space="preserve">, publication IECEx 02, IECEx OD documents, applicable EN/IEC/ISO </w:t>
      </w:r>
      <w:proofErr w:type="gramStart"/>
      <w:r w:rsidRPr="007B3367">
        <w:rPr>
          <w:rFonts w:cs="Calibri"/>
          <w:sz w:val="20"/>
          <w:szCs w:val="20"/>
          <w:lang w:val="en-US"/>
        </w:rPr>
        <w:t>standards</w:t>
      </w:r>
      <w:proofErr w:type="gramEnd"/>
      <w:r w:rsidRPr="007B3367">
        <w:rPr>
          <w:rFonts w:cs="Calibri"/>
          <w:sz w:val="20"/>
          <w:szCs w:val="20"/>
          <w:lang w:val="en-US"/>
        </w:rPr>
        <w:t xml:space="preserve"> and other relevant documents in the IECEx System’s Scheme 02.</w:t>
      </w:r>
    </w:p>
    <w:p w14:paraId="03EB3841" w14:textId="77777777" w:rsidR="0020332B" w:rsidRPr="007B3367" w:rsidRDefault="0020332B" w:rsidP="0020332B">
      <w:pPr>
        <w:spacing w:after="0" w:line="280" w:lineRule="atLeast"/>
        <w:ind w:left="397"/>
        <w:jc w:val="both"/>
        <w:rPr>
          <w:rFonts w:cs="Calibri"/>
          <w:sz w:val="20"/>
          <w:szCs w:val="20"/>
          <w:lang w:val="en-US"/>
        </w:rPr>
      </w:pPr>
    </w:p>
    <w:p w14:paraId="71D9CF9B" w14:textId="77777777" w:rsidR="0020332B" w:rsidRPr="007B3367" w:rsidRDefault="0020332B" w:rsidP="0020332B">
      <w:pPr>
        <w:spacing w:after="0" w:line="280" w:lineRule="atLeast"/>
        <w:ind w:left="397"/>
        <w:jc w:val="both"/>
        <w:rPr>
          <w:rFonts w:cs="Calibri"/>
          <w:sz w:val="20"/>
          <w:szCs w:val="20"/>
          <w:lang w:val="en-US"/>
        </w:rPr>
      </w:pPr>
      <w:r w:rsidRPr="007B3367">
        <w:rPr>
          <w:rFonts w:cs="Calibri"/>
          <w:sz w:val="20"/>
          <w:szCs w:val="20"/>
          <w:lang w:val="en-US"/>
        </w:rPr>
        <w:t xml:space="preserve">Certification of explosives for civil use and pyrotechnic articles and system of quality in the production of explosives for civil use and pyrotechnic articles is performed in accordance with the </w:t>
      </w:r>
      <w:r w:rsidRPr="007B3367">
        <w:rPr>
          <w:rFonts w:cs="Calibri"/>
          <w:i/>
          <w:sz w:val="20"/>
          <w:szCs w:val="20"/>
          <w:lang w:val="en-US"/>
        </w:rPr>
        <w:t xml:space="preserve">Directive 2014/28/EU </w:t>
      </w:r>
      <w:r w:rsidRPr="007B3367">
        <w:rPr>
          <w:rFonts w:cs="Calibri"/>
          <w:sz w:val="20"/>
          <w:szCs w:val="20"/>
          <w:lang w:val="en-US"/>
        </w:rPr>
        <w:t xml:space="preserve">and </w:t>
      </w:r>
      <w:r w:rsidRPr="007B3367">
        <w:rPr>
          <w:rFonts w:cs="Calibri"/>
          <w:i/>
          <w:sz w:val="20"/>
          <w:szCs w:val="20"/>
          <w:lang w:val="en-US"/>
        </w:rPr>
        <w:t>Directive 2013/29/EU</w:t>
      </w:r>
      <w:r w:rsidRPr="007B3367">
        <w:rPr>
          <w:rFonts w:cs="Calibri"/>
          <w:sz w:val="20"/>
          <w:szCs w:val="20"/>
          <w:lang w:val="en-US"/>
        </w:rPr>
        <w:t>.</w:t>
      </w:r>
    </w:p>
    <w:p w14:paraId="4BFE5DC7" w14:textId="77777777" w:rsidR="0020332B" w:rsidRPr="00F034AA" w:rsidRDefault="0020332B" w:rsidP="0020332B">
      <w:pPr>
        <w:spacing w:after="0" w:line="280" w:lineRule="atLeast"/>
        <w:ind w:left="397" w:hanging="397"/>
        <w:jc w:val="both"/>
        <w:rPr>
          <w:rFonts w:cs="Calibri"/>
          <w:sz w:val="20"/>
          <w:szCs w:val="20"/>
          <w:lang w:val="en-US"/>
        </w:rPr>
      </w:pPr>
    </w:p>
    <w:p w14:paraId="7860677E"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Confidentiality</w:t>
      </w:r>
    </w:p>
    <w:p w14:paraId="256F4290" w14:textId="77777777" w:rsidR="0020332B" w:rsidRDefault="0020332B" w:rsidP="0020332B">
      <w:pPr>
        <w:pStyle w:val="ListParagraph"/>
        <w:spacing w:line="280" w:lineRule="atLeast"/>
        <w:ind w:left="397"/>
        <w:jc w:val="both"/>
        <w:rPr>
          <w:rFonts w:cs="Calibri"/>
          <w:sz w:val="20"/>
          <w:szCs w:val="20"/>
          <w:lang w:val="en-US"/>
        </w:rPr>
      </w:pPr>
      <w:r>
        <w:rPr>
          <w:rFonts w:cs="Calibri"/>
          <w:sz w:val="20"/>
          <w:szCs w:val="20"/>
          <w:lang w:val="en-US"/>
        </w:rPr>
        <w:t>FIDITAS</w:t>
      </w:r>
      <w:r w:rsidRPr="00F71126">
        <w:rPr>
          <w:rFonts w:cs="Calibri"/>
          <w:sz w:val="20"/>
          <w:szCs w:val="20"/>
          <w:lang w:val="en-US"/>
        </w:rPr>
        <w:t xml:space="preserve"> </w:t>
      </w:r>
      <w:r>
        <w:rPr>
          <w:rFonts w:cs="Calibri"/>
          <w:sz w:val="20"/>
          <w:szCs w:val="20"/>
          <w:lang w:val="en-US"/>
        </w:rPr>
        <w:t>shall</w:t>
      </w:r>
      <w:r w:rsidRPr="00F71126">
        <w:rPr>
          <w:rFonts w:cs="Calibri"/>
          <w:sz w:val="20"/>
          <w:szCs w:val="20"/>
          <w:lang w:val="en-US"/>
        </w:rPr>
        <w:t xml:space="preserve"> implement all measures necessary to ensure that information received from the Applicant relating to products that are to be assessed for conformity is kept confidential from third parties. The following are not deemed to be third parties: The Impartiality Committee of </w:t>
      </w:r>
      <w:r>
        <w:rPr>
          <w:rFonts w:cs="Calibri"/>
          <w:sz w:val="20"/>
          <w:szCs w:val="20"/>
          <w:lang w:val="en-US"/>
        </w:rPr>
        <w:t>FIDITAS</w:t>
      </w:r>
      <w:r w:rsidRPr="00F71126">
        <w:rPr>
          <w:rFonts w:cs="Calibri"/>
          <w:sz w:val="20"/>
          <w:szCs w:val="20"/>
          <w:lang w:val="en-US"/>
        </w:rPr>
        <w:t xml:space="preserve"> established in accordance with EN ISO/IEC 17065, any companies</w:t>
      </w:r>
      <w:r>
        <w:rPr>
          <w:rFonts w:cs="Calibri"/>
          <w:sz w:val="20"/>
          <w:szCs w:val="20"/>
          <w:lang w:val="en-US"/>
        </w:rPr>
        <w:t>/bodies/individuals</w:t>
      </w:r>
      <w:r w:rsidRPr="00F71126">
        <w:rPr>
          <w:rFonts w:cs="Calibri"/>
          <w:sz w:val="20"/>
          <w:szCs w:val="20"/>
          <w:lang w:val="en-US"/>
        </w:rPr>
        <w:t xml:space="preserve"> with whom </w:t>
      </w:r>
      <w:r>
        <w:rPr>
          <w:rFonts w:cs="Calibri"/>
          <w:sz w:val="20"/>
          <w:szCs w:val="20"/>
          <w:lang w:val="en-US"/>
        </w:rPr>
        <w:t>FIDITAS</w:t>
      </w:r>
      <w:r w:rsidRPr="00F71126">
        <w:rPr>
          <w:rFonts w:cs="Calibri"/>
          <w:sz w:val="20"/>
          <w:szCs w:val="20"/>
          <w:lang w:val="en-US"/>
        </w:rPr>
        <w:t xml:space="preserve"> has a signed agreement of mutual collaboration in procedures of testing and conformity assessment, Croatian Accreditation Agency, assessors of</w:t>
      </w:r>
      <w:r>
        <w:rPr>
          <w:rFonts w:cs="Calibri"/>
          <w:sz w:val="20"/>
          <w:szCs w:val="20"/>
          <w:lang w:val="en-US"/>
        </w:rPr>
        <w:t xml:space="preserve"> the</w:t>
      </w:r>
      <w:r w:rsidRPr="00F71126">
        <w:rPr>
          <w:rFonts w:cs="Calibri"/>
          <w:sz w:val="20"/>
          <w:szCs w:val="20"/>
          <w:lang w:val="en-US"/>
        </w:rPr>
        <w:t xml:space="preserve"> IECEx System and authorized </w:t>
      </w:r>
      <w:r>
        <w:rPr>
          <w:rFonts w:cs="Calibri"/>
          <w:sz w:val="20"/>
          <w:szCs w:val="20"/>
          <w:lang w:val="en-US"/>
        </w:rPr>
        <w:t>authorities of the</w:t>
      </w:r>
      <w:r w:rsidRPr="00F71126">
        <w:rPr>
          <w:rFonts w:cs="Calibri"/>
          <w:sz w:val="20"/>
          <w:szCs w:val="20"/>
          <w:lang w:val="en-US"/>
        </w:rPr>
        <w:t xml:space="preserve"> Republic of Croatia. </w:t>
      </w:r>
    </w:p>
    <w:p w14:paraId="38595678" w14:textId="77777777" w:rsidR="0020332B" w:rsidRPr="00F71126" w:rsidRDefault="0020332B" w:rsidP="0020332B">
      <w:pPr>
        <w:pStyle w:val="ListParagraph"/>
        <w:spacing w:line="280" w:lineRule="atLeast"/>
        <w:ind w:left="397"/>
        <w:jc w:val="both"/>
        <w:rPr>
          <w:rFonts w:cs="Calibri"/>
          <w:sz w:val="20"/>
          <w:szCs w:val="20"/>
          <w:lang w:val="en-US"/>
        </w:rPr>
      </w:pPr>
    </w:p>
    <w:p w14:paraId="5657105C" w14:textId="77777777" w:rsidR="0020332B" w:rsidRPr="00F71126" w:rsidRDefault="0020332B" w:rsidP="0020332B">
      <w:pPr>
        <w:pStyle w:val="ListParagraph"/>
        <w:spacing w:line="280" w:lineRule="atLeast"/>
        <w:ind w:left="397"/>
        <w:jc w:val="both"/>
        <w:rPr>
          <w:rFonts w:cs="Calibri"/>
          <w:sz w:val="20"/>
          <w:szCs w:val="20"/>
          <w:lang w:val="en-US"/>
        </w:rPr>
      </w:pPr>
      <w:r w:rsidRPr="00F71126">
        <w:rPr>
          <w:rFonts w:cs="Calibri"/>
          <w:sz w:val="20"/>
          <w:szCs w:val="20"/>
          <w:lang w:val="en-US"/>
        </w:rPr>
        <w:t xml:space="preserve">Information on the conformity assessment process, certification documentation delivered, and certificates </w:t>
      </w:r>
      <w:r>
        <w:rPr>
          <w:rFonts w:cs="Calibri"/>
          <w:sz w:val="20"/>
          <w:szCs w:val="20"/>
          <w:lang w:val="en-US"/>
        </w:rPr>
        <w:t>shall</w:t>
      </w:r>
      <w:r w:rsidRPr="00F71126">
        <w:rPr>
          <w:rFonts w:cs="Calibri"/>
          <w:sz w:val="20"/>
          <w:szCs w:val="20"/>
          <w:lang w:val="en-US"/>
        </w:rPr>
        <w:t xml:space="preserve"> not be sent to third parties without written consent of the Applicant, except where mandated by law. The Applicant agrees to allow information on validity and status of the Applicant's certificate/notification</w:t>
      </w:r>
      <w:r w:rsidRPr="00F71126" w:rsidDel="00097806">
        <w:rPr>
          <w:rFonts w:cs="Calibri"/>
          <w:sz w:val="20"/>
          <w:szCs w:val="20"/>
          <w:lang w:val="en-US"/>
        </w:rPr>
        <w:t xml:space="preserve"> </w:t>
      </w:r>
      <w:r w:rsidRPr="00F71126">
        <w:rPr>
          <w:rFonts w:cs="Calibri"/>
          <w:sz w:val="20"/>
          <w:szCs w:val="20"/>
          <w:lang w:val="en-US"/>
        </w:rPr>
        <w:t xml:space="preserve">to be posted on </w:t>
      </w:r>
      <w:r>
        <w:rPr>
          <w:rFonts w:cs="Calibri"/>
          <w:sz w:val="20"/>
          <w:szCs w:val="20"/>
          <w:lang w:val="en-US"/>
        </w:rPr>
        <w:t>FIDITAS</w:t>
      </w:r>
      <w:r w:rsidRPr="00F71126">
        <w:rPr>
          <w:rFonts w:cs="Calibri"/>
          <w:sz w:val="20"/>
          <w:szCs w:val="20"/>
          <w:lang w:val="en-US"/>
        </w:rPr>
        <w:t xml:space="preserve"> 's website (registry</w:t>
      </w:r>
      <w:proofErr w:type="gramStart"/>
      <w:r w:rsidRPr="00F71126">
        <w:rPr>
          <w:rFonts w:cs="Calibri"/>
          <w:sz w:val="20"/>
          <w:szCs w:val="20"/>
          <w:lang w:val="en-US"/>
        </w:rPr>
        <w:t>), if</w:t>
      </w:r>
      <w:proofErr w:type="gramEnd"/>
      <w:r w:rsidRPr="00F71126">
        <w:rPr>
          <w:rFonts w:cs="Calibri"/>
          <w:sz w:val="20"/>
          <w:szCs w:val="20"/>
          <w:lang w:val="en-US"/>
        </w:rPr>
        <w:t xml:space="preserve"> that is required by law.</w:t>
      </w:r>
    </w:p>
    <w:p w14:paraId="651B804C" w14:textId="77777777" w:rsidR="0020332B" w:rsidRPr="00F034AA" w:rsidRDefault="0020332B" w:rsidP="0020332B">
      <w:pPr>
        <w:spacing w:after="0" w:line="280" w:lineRule="atLeast"/>
        <w:ind w:left="397"/>
        <w:jc w:val="both"/>
        <w:rPr>
          <w:rFonts w:cs="Calibri"/>
          <w:sz w:val="20"/>
          <w:szCs w:val="20"/>
          <w:lang w:val="en-US"/>
        </w:rPr>
      </w:pPr>
    </w:p>
    <w:p w14:paraId="6B15CC82"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Issuing Certificates/Notifications</w:t>
      </w:r>
      <w:r>
        <w:rPr>
          <w:rFonts w:cs="Calibri"/>
          <w:b/>
          <w:sz w:val="20"/>
          <w:szCs w:val="20"/>
          <w:lang w:val="en-US"/>
        </w:rPr>
        <w:t>/QARs</w:t>
      </w:r>
    </w:p>
    <w:p w14:paraId="3E537C75" w14:textId="77777777" w:rsidR="0020332B" w:rsidRPr="00F034AA" w:rsidRDefault="0020332B" w:rsidP="0020332B">
      <w:pPr>
        <w:numPr>
          <w:ilvl w:val="2"/>
          <w:numId w:val="4"/>
        </w:numPr>
        <w:tabs>
          <w:tab w:val="clear" w:pos="2340"/>
        </w:tabs>
        <w:spacing w:after="0" w:line="280" w:lineRule="atLeast"/>
        <w:ind w:left="709" w:hanging="284"/>
        <w:jc w:val="both"/>
        <w:rPr>
          <w:rFonts w:cs="Calibri"/>
          <w:sz w:val="20"/>
          <w:szCs w:val="20"/>
          <w:lang w:val="en-US"/>
        </w:rPr>
      </w:pPr>
      <w:r w:rsidRPr="0053537D">
        <w:rPr>
          <w:rFonts w:cs="Calibri"/>
          <w:sz w:val="20"/>
          <w:szCs w:val="20"/>
          <w:lang w:val="en-US"/>
        </w:rPr>
        <w:t xml:space="preserve">By accepting the order received from the Applicant or their representative, for conformity assessment activities, </w:t>
      </w:r>
      <w:r>
        <w:rPr>
          <w:rFonts w:cs="Calibri"/>
          <w:sz w:val="20"/>
          <w:szCs w:val="20"/>
          <w:lang w:val="en-US"/>
        </w:rPr>
        <w:t>FIDITAS</w:t>
      </w:r>
      <w:r w:rsidRPr="0053537D">
        <w:rPr>
          <w:rFonts w:cs="Calibri"/>
          <w:sz w:val="20"/>
          <w:szCs w:val="20"/>
          <w:lang w:val="en-US"/>
        </w:rPr>
        <w:t xml:space="preserve"> does not guarantee the issu</w:t>
      </w:r>
      <w:r>
        <w:rPr>
          <w:rFonts w:cs="Calibri"/>
          <w:sz w:val="20"/>
          <w:szCs w:val="20"/>
          <w:lang w:val="en-US"/>
        </w:rPr>
        <w:t>ing</w:t>
      </w:r>
      <w:r w:rsidRPr="0053537D">
        <w:rPr>
          <w:rFonts w:cs="Calibri"/>
          <w:sz w:val="20"/>
          <w:szCs w:val="20"/>
          <w:lang w:val="en-US"/>
        </w:rPr>
        <w:t xml:space="preserve"> of a certificate/notification/QAR to the Applicant. </w:t>
      </w:r>
      <w:r>
        <w:rPr>
          <w:rFonts w:cs="Calibri"/>
          <w:sz w:val="20"/>
          <w:szCs w:val="20"/>
          <w:lang w:val="en-US"/>
        </w:rPr>
        <w:t>FIDITAS</w:t>
      </w:r>
      <w:r w:rsidRPr="0053537D">
        <w:rPr>
          <w:rFonts w:cs="Calibri"/>
          <w:sz w:val="20"/>
          <w:szCs w:val="20"/>
          <w:lang w:val="en-US"/>
        </w:rPr>
        <w:t xml:space="preserve"> </w:t>
      </w:r>
      <w:r>
        <w:rPr>
          <w:rFonts w:cs="Calibri"/>
          <w:sz w:val="20"/>
          <w:szCs w:val="20"/>
          <w:lang w:val="en-US"/>
        </w:rPr>
        <w:t>shall</w:t>
      </w:r>
      <w:r w:rsidRPr="0053537D">
        <w:rPr>
          <w:rFonts w:cs="Calibri"/>
          <w:sz w:val="20"/>
          <w:szCs w:val="20"/>
          <w:lang w:val="en-US"/>
        </w:rPr>
        <w:t xml:space="preserve"> issue the requested certificate/notification/QAR to the Applicant if the conditions specified in the Directives and/or corresponding standards have been fulfilled, as well as the terms and conditions set forth in </w:t>
      </w:r>
      <w:r>
        <w:rPr>
          <w:rFonts w:cs="Calibri"/>
          <w:sz w:val="20"/>
          <w:szCs w:val="20"/>
          <w:lang w:val="en-US"/>
        </w:rPr>
        <w:t>the</w:t>
      </w:r>
      <w:r w:rsidRPr="0053537D">
        <w:rPr>
          <w:rFonts w:cs="Calibri"/>
          <w:sz w:val="20"/>
          <w:szCs w:val="20"/>
          <w:lang w:val="en-US"/>
        </w:rPr>
        <w:t xml:space="preserve"> </w:t>
      </w:r>
      <w:r w:rsidRPr="006F187D">
        <w:rPr>
          <w:rFonts w:cs="Calibri"/>
          <w:sz w:val="20"/>
          <w:szCs w:val="20"/>
          <w:lang w:val="en-US"/>
        </w:rPr>
        <w:t>General Terms and Conditions of Certification</w:t>
      </w:r>
      <w:r w:rsidRPr="0053537D">
        <w:rPr>
          <w:rFonts w:cs="Calibri"/>
          <w:sz w:val="20"/>
          <w:szCs w:val="20"/>
          <w:lang w:val="en-US"/>
        </w:rPr>
        <w:t xml:space="preserve">. If any of these conditions have not been fulfilled, the certificate/notification/QAR </w:t>
      </w:r>
      <w:r>
        <w:rPr>
          <w:rFonts w:cs="Calibri"/>
          <w:sz w:val="20"/>
          <w:szCs w:val="20"/>
          <w:lang w:val="en-US"/>
        </w:rPr>
        <w:t>shall</w:t>
      </w:r>
      <w:r w:rsidRPr="0053537D">
        <w:rPr>
          <w:rFonts w:cs="Calibri"/>
          <w:sz w:val="20"/>
          <w:szCs w:val="20"/>
          <w:lang w:val="en-US"/>
        </w:rPr>
        <w:t xml:space="preserve"> not be issued and </w:t>
      </w:r>
      <w:r>
        <w:rPr>
          <w:rFonts w:cs="Calibri"/>
          <w:sz w:val="20"/>
          <w:szCs w:val="20"/>
          <w:lang w:val="en-US"/>
        </w:rPr>
        <w:t>FIDITAS</w:t>
      </w:r>
      <w:r w:rsidRPr="0053537D">
        <w:rPr>
          <w:rFonts w:cs="Calibri"/>
          <w:sz w:val="20"/>
          <w:szCs w:val="20"/>
          <w:lang w:val="en-US"/>
        </w:rPr>
        <w:t xml:space="preserve"> </w:t>
      </w:r>
      <w:r>
        <w:rPr>
          <w:rFonts w:cs="Calibri"/>
          <w:sz w:val="20"/>
          <w:szCs w:val="20"/>
          <w:lang w:val="en-US"/>
        </w:rPr>
        <w:t>shall</w:t>
      </w:r>
      <w:r w:rsidRPr="0053537D">
        <w:rPr>
          <w:rFonts w:cs="Calibri"/>
          <w:sz w:val="20"/>
          <w:szCs w:val="20"/>
          <w:lang w:val="en-US"/>
        </w:rPr>
        <w:t xml:space="preserve"> notify the Applicant in writing of the reasons the certificate/notification/QAR has not been issued</w:t>
      </w:r>
      <w:r w:rsidRPr="00F034AA">
        <w:rPr>
          <w:rFonts w:cs="Calibri"/>
          <w:sz w:val="20"/>
          <w:szCs w:val="20"/>
          <w:lang w:val="en-US"/>
        </w:rPr>
        <w:t xml:space="preserve">. </w:t>
      </w:r>
    </w:p>
    <w:p w14:paraId="23DA5744" w14:textId="77777777" w:rsidR="0020332B" w:rsidRPr="00F034AA" w:rsidRDefault="0020332B" w:rsidP="0020332B">
      <w:pPr>
        <w:numPr>
          <w:ilvl w:val="2"/>
          <w:numId w:val="4"/>
        </w:numPr>
        <w:tabs>
          <w:tab w:val="clear" w:pos="2340"/>
        </w:tabs>
        <w:spacing w:after="0" w:line="280" w:lineRule="atLeast"/>
        <w:ind w:left="709" w:hanging="284"/>
        <w:jc w:val="both"/>
        <w:rPr>
          <w:rFonts w:cs="Calibri"/>
          <w:sz w:val="20"/>
          <w:szCs w:val="20"/>
          <w:lang w:val="en-US"/>
        </w:rPr>
      </w:pPr>
      <w:r>
        <w:rPr>
          <w:rFonts w:cs="Calibri"/>
          <w:sz w:val="20"/>
          <w:szCs w:val="20"/>
          <w:lang w:val="en-US"/>
        </w:rPr>
        <w:t>FIDITAS</w:t>
      </w:r>
      <w:r w:rsidRPr="00F034AA">
        <w:rPr>
          <w:rFonts w:cs="Calibri"/>
          <w:sz w:val="20"/>
          <w:szCs w:val="20"/>
          <w:lang w:val="en-US"/>
        </w:rPr>
        <w:t xml:space="preserve"> reserves the right to withdraw any issued certificate/quality assurance notification</w:t>
      </w:r>
      <w:r>
        <w:rPr>
          <w:rFonts w:cs="Calibri"/>
          <w:sz w:val="20"/>
          <w:szCs w:val="20"/>
          <w:lang w:val="en-US"/>
        </w:rPr>
        <w:t>/QAR</w:t>
      </w:r>
      <w:r w:rsidRPr="00F034AA">
        <w:rPr>
          <w:rFonts w:cs="Calibri"/>
          <w:sz w:val="20"/>
          <w:szCs w:val="20"/>
          <w:lang w:val="en-US"/>
        </w:rPr>
        <w:t xml:space="preserve"> if it has been subsequently established that: </w:t>
      </w:r>
    </w:p>
    <w:p w14:paraId="0A529F7A" w14:textId="77777777" w:rsidR="0020332B" w:rsidRPr="0053537D" w:rsidRDefault="0020332B" w:rsidP="0020332B">
      <w:pPr>
        <w:numPr>
          <w:ilvl w:val="0"/>
          <w:numId w:val="3"/>
        </w:numPr>
        <w:spacing w:after="0" w:line="280" w:lineRule="atLeast"/>
        <w:jc w:val="both"/>
        <w:rPr>
          <w:rFonts w:cs="Calibri"/>
          <w:sz w:val="20"/>
          <w:szCs w:val="20"/>
          <w:lang w:val="en-US"/>
        </w:rPr>
      </w:pPr>
      <w:r w:rsidRPr="0053537D">
        <w:rPr>
          <w:rFonts w:cs="Calibri"/>
          <w:sz w:val="20"/>
          <w:szCs w:val="20"/>
          <w:lang w:val="en-US"/>
        </w:rPr>
        <w:t>conditions for issuing the certificate/notification/QAR were not fulfilled (due to incorrect data received in the process of conformity assessment</w:t>
      </w:r>
      <w:r>
        <w:rPr>
          <w:rFonts w:cs="Calibri"/>
          <w:sz w:val="20"/>
          <w:szCs w:val="20"/>
          <w:lang w:val="en-US"/>
        </w:rPr>
        <w:t>),</w:t>
      </w:r>
    </w:p>
    <w:p w14:paraId="1EBCC1A5" w14:textId="77777777" w:rsidR="0020332B" w:rsidRPr="0053537D" w:rsidRDefault="0020332B" w:rsidP="0020332B">
      <w:pPr>
        <w:numPr>
          <w:ilvl w:val="0"/>
          <w:numId w:val="3"/>
        </w:numPr>
        <w:spacing w:after="0" w:line="280" w:lineRule="atLeast"/>
        <w:jc w:val="both"/>
        <w:rPr>
          <w:rFonts w:cs="Calibri"/>
          <w:sz w:val="20"/>
          <w:szCs w:val="20"/>
          <w:lang w:val="en-US"/>
        </w:rPr>
      </w:pPr>
      <w:r w:rsidRPr="0053537D">
        <w:rPr>
          <w:rFonts w:cs="Calibri"/>
          <w:sz w:val="20"/>
          <w:szCs w:val="20"/>
          <w:lang w:val="en-US"/>
        </w:rPr>
        <w:t xml:space="preserve">the Applicant did not </w:t>
      </w:r>
      <w:r>
        <w:rPr>
          <w:rFonts w:cs="Calibri"/>
          <w:sz w:val="20"/>
          <w:szCs w:val="20"/>
          <w:lang w:val="en-US"/>
        </w:rPr>
        <w:t xml:space="preserve">comply with these </w:t>
      </w:r>
      <w:r w:rsidRPr="002D3D03">
        <w:rPr>
          <w:rFonts w:cs="Calibri"/>
          <w:sz w:val="20"/>
          <w:szCs w:val="20"/>
          <w:lang w:val="en-US"/>
        </w:rPr>
        <w:t>General Terms and Conditions of Certification</w:t>
      </w:r>
      <w:r w:rsidRPr="0053537D">
        <w:rPr>
          <w:rFonts w:cs="Calibri"/>
          <w:sz w:val="20"/>
          <w:szCs w:val="20"/>
          <w:lang w:val="en-US"/>
        </w:rPr>
        <w:t xml:space="preserve">, </w:t>
      </w:r>
    </w:p>
    <w:p w14:paraId="4A5DA4DE" w14:textId="77777777" w:rsidR="0020332B" w:rsidRPr="0053537D" w:rsidRDefault="0020332B" w:rsidP="0020332B">
      <w:pPr>
        <w:numPr>
          <w:ilvl w:val="0"/>
          <w:numId w:val="3"/>
        </w:numPr>
        <w:spacing w:after="0" w:line="280" w:lineRule="atLeast"/>
        <w:jc w:val="both"/>
        <w:rPr>
          <w:rFonts w:cs="Calibri"/>
          <w:sz w:val="20"/>
          <w:szCs w:val="20"/>
          <w:lang w:val="en-US"/>
        </w:rPr>
      </w:pPr>
      <w:r w:rsidRPr="0053537D">
        <w:rPr>
          <w:rFonts w:cs="Calibri"/>
          <w:sz w:val="20"/>
          <w:szCs w:val="20"/>
          <w:lang w:val="en-US"/>
        </w:rPr>
        <w:t xml:space="preserve">the Applicant is not using the certificate/notification/QAR according to conditions under which </w:t>
      </w:r>
      <w:r w:rsidRPr="0053537D">
        <w:rPr>
          <w:rFonts w:cs="Calibri"/>
          <w:sz w:val="20"/>
          <w:szCs w:val="20"/>
          <w:lang w:val="en-US"/>
        </w:rPr>
        <w:br/>
      </w:r>
      <w:r>
        <w:rPr>
          <w:rFonts w:cs="Calibri"/>
          <w:sz w:val="20"/>
          <w:szCs w:val="20"/>
          <w:lang w:val="en-US"/>
        </w:rPr>
        <w:t>FIDITAS</w:t>
      </w:r>
      <w:r w:rsidRPr="0053537D">
        <w:rPr>
          <w:rFonts w:cs="Calibri"/>
          <w:sz w:val="20"/>
          <w:szCs w:val="20"/>
          <w:lang w:val="en-US"/>
        </w:rPr>
        <w:t xml:space="preserve"> has issued the certificate/notification/QAR,</w:t>
      </w:r>
    </w:p>
    <w:p w14:paraId="058AAEE5" w14:textId="77777777" w:rsidR="0020332B" w:rsidRPr="0053537D" w:rsidRDefault="0020332B" w:rsidP="0020332B">
      <w:pPr>
        <w:numPr>
          <w:ilvl w:val="0"/>
          <w:numId w:val="3"/>
        </w:numPr>
        <w:spacing w:after="0" w:line="280" w:lineRule="atLeast"/>
        <w:jc w:val="both"/>
        <w:rPr>
          <w:rFonts w:cs="Calibri"/>
          <w:sz w:val="20"/>
          <w:szCs w:val="20"/>
          <w:lang w:val="en-US"/>
        </w:rPr>
      </w:pPr>
      <w:r w:rsidRPr="0053537D">
        <w:rPr>
          <w:rFonts w:cs="Calibri"/>
          <w:sz w:val="20"/>
          <w:szCs w:val="20"/>
          <w:lang w:val="en-US"/>
        </w:rPr>
        <w:t>the Applicant has not adhered to the conditions agreed upon at the time the certificate/notification/QAR was issued,</w:t>
      </w:r>
    </w:p>
    <w:p w14:paraId="34643D4A" w14:textId="77777777" w:rsidR="0020332B" w:rsidRPr="0053537D" w:rsidRDefault="0020332B" w:rsidP="0020332B">
      <w:pPr>
        <w:numPr>
          <w:ilvl w:val="0"/>
          <w:numId w:val="3"/>
        </w:numPr>
        <w:spacing w:after="0" w:line="280" w:lineRule="atLeast"/>
        <w:jc w:val="both"/>
        <w:rPr>
          <w:rFonts w:cs="Calibri"/>
          <w:sz w:val="20"/>
          <w:szCs w:val="20"/>
          <w:lang w:val="en-US"/>
        </w:rPr>
      </w:pPr>
      <w:r w:rsidRPr="0053537D">
        <w:rPr>
          <w:rFonts w:cs="Calibri"/>
          <w:sz w:val="20"/>
          <w:szCs w:val="20"/>
          <w:lang w:val="en-US"/>
        </w:rPr>
        <w:t>the product or quality system does not meet the requirements of the directives,</w:t>
      </w:r>
    </w:p>
    <w:p w14:paraId="04901F45" w14:textId="77777777" w:rsidR="0020332B" w:rsidRPr="0053537D" w:rsidRDefault="0020332B" w:rsidP="0020332B">
      <w:pPr>
        <w:numPr>
          <w:ilvl w:val="0"/>
          <w:numId w:val="3"/>
        </w:numPr>
        <w:spacing w:after="0" w:line="280" w:lineRule="atLeast"/>
        <w:jc w:val="both"/>
        <w:rPr>
          <w:rFonts w:cs="Calibri"/>
          <w:sz w:val="20"/>
          <w:szCs w:val="20"/>
          <w:lang w:val="en-US"/>
        </w:rPr>
      </w:pPr>
      <w:r w:rsidRPr="0053537D">
        <w:rPr>
          <w:rFonts w:cs="Calibri"/>
          <w:sz w:val="20"/>
          <w:szCs w:val="20"/>
          <w:lang w:val="en-US"/>
        </w:rPr>
        <w:t xml:space="preserve">the Applicant did not allow evaluations to be performed or did not </w:t>
      </w:r>
      <w:r>
        <w:rPr>
          <w:rFonts w:cs="Calibri"/>
          <w:sz w:val="20"/>
          <w:szCs w:val="20"/>
          <w:lang w:val="en-US"/>
        </w:rPr>
        <w:t>accept</w:t>
      </w:r>
      <w:r w:rsidRPr="0053537D">
        <w:rPr>
          <w:rFonts w:cs="Calibri"/>
          <w:sz w:val="20"/>
          <w:szCs w:val="20"/>
          <w:lang w:val="en-US"/>
        </w:rPr>
        <w:t xml:space="preserve"> repeat</w:t>
      </w:r>
      <w:r>
        <w:rPr>
          <w:rFonts w:cs="Calibri"/>
          <w:sz w:val="20"/>
          <w:szCs w:val="20"/>
          <w:lang w:val="en-US"/>
        </w:rPr>
        <w:t>ed</w:t>
      </w:r>
      <w:r w:rsidRPr="0053537D">
        <w:rPr>
          <w:rFonts w:cs="Calibri"/>
          <w:sz w:val="20"/>
          <w:szCs w:val="20"/>
          <w:lang w:val="en-US"/>
        </w:rPr>
        <w:t xml:space="preserve"> evaluation, or,</w:t>
      </w:r>
    </w:p>
    <w:p w14:paraId="280C564F" w14:textId="77777777" w:rsidR="0020332B" w:rsidRPr="00F034AA" w:rsidRDefault="0020332B" w:rsidP="0020332B">
      <w:pPr>
        <w:numPr>
          <w:ilvl w:val="0"/>
          <w:numId w:val="3"/>
        </w:numPr>
        <w:spacing w:after="0" w:line="280" w:lineRule="atLeast"/>
        <w:jc w:val="both"/>
        <w:rPr>
          <w:rFonts w:cs="Calibri"/>
          <w:sz w:val="20"/>
          <w:szCs w:val="20"/>
          <w:lang w:val="en-US"/>
        </w:rPr>
      </w:pPr>
      <w:r w:rsidRPr="0053537D">
        <w:rPr>
          <w:rFonts w:cs="Calibri"/>
          <w:sz w:val="20"/>
          <w:szCs w:val="20"/>
          <w:lang w:val="en-US"/>
        </w:rPr>
        <w:lastRenderedPageBreak/>
        <w:t xml:space="preserve">the Applicant has submitted to </w:t>
      </w:r>
      <w:proofErr w:type="spellStart"/>
      <w:r w:rsidRPr="0053537D">
        <w:rPr>
          <w:rFonts w:cs="Calibri"/>
          <w:sz w:val="20"/>
          <w:szCs w:val="20"/>
          <w:lang w:val="en-US"/>
        </w:rPr>
        <w:t>Fiditas</w:t>
      </w:r>
      <w:proofErr w:type="spellEnd"/>
      <w:r w:rsidRPr="0053537D">
        <w:rPr>
          <w:rFonts w:cs="Calibri"/>
          <w:sz w:val="20"/>
          <w:szCs w:val="20"/>
          <w:lang w:val="en-US"/>
        </w:rPr>
        <w:t xml:space="preserve"> a request for suspension/withdrawal of the certificate/notification/QAR</w:t>
      </w:r>
      <w:r w:rsidRPr="00F034AA">
        <w:rPr>
          <w:rFonts w:cs="Calibri"/>
          <w:sz w:val="20"/>
          <w:szCs w:val="20"/>
          <w:lang w:val="en-US"/>
        </w:rPr>
        <w:t>.</w:t>
      </w:r>
    </w:p>
    <w:p w14:paraId="7C57F009" w14:textId="77777777" w:rsidR="0020332B" w:rsidRDefault="0020332B" w:rsidP="0020332B">
      <w:pPr>
        <w:spacing w:after="0" w:line="280" w:lineRule="atLeast"/>
        <w:ind w:left="720"/>
        <w:jc w:val="both"/>
        <w:rPr>
          <w:rFonts w:cs="Calibri"/>
          <w:sz w:val="20"/>
          <w:szCs w:val="20"/>
          <w:lang w:val="en-US"/>
        </w:rPr>
      </w:pPr>
    </w:p>
    <w:p w14:paraId="54A07338" w14:textId="77777777" w:rsidR="0020332B" w:rsidRDefault="0020332B" w:rsidP="0020332B">
      <w:pPr>
        <w:spacing w:after="0" w:line="280" w:lineRule="atLeast"/>
        <w:ind w:left="720"/>
        <w:jc w:val="both"/>
        <w:rPr>
          <w:rFonts w:cs="Calibri"/>
          <w:sz w:val="20"/>
          <w:szCs w:val="20"/>
          <w:lang w:val="en-US"/>
        </w:rPr>
      </w:pPr>
      <w:r w:rsidRPr="0053537D">
        <w:rPr>
          <w:rFonts w:cs="Calibri"/>
          <w:sz w:val="20"/>
          <w:szCs w:val="20"/>
          <w:lang w:val="en-US"/>
        </w:rPr>
        <w:t xml:space="preserve">Upon withdrawal/suspension of the certificate/notification/QAR the Applicant </w:t>
      </w:r>
      <w:r>
        <w:rPr>
          <w:rFonts w:cs="Calibri"/>
          <w:sz w:val="20"/>
          <w:szCs w:val="20"/>
          <w:lang w:val="en-US"/>
        </w:rPr>
        <w:t>shall</w:t>
      </w:r>
      <w:r w:rsidRPr="0053537D">
        <w:rPr>
          <w:rFonts w:cs="Calibri"/>
          <w:sz w:val="20"/>
          <w:szCs w:val="20"/>
          <w:lang w:val="en-US"/>
        </w:rPr>
        <w:t xml:space="preserve"> cease all advertising/endorsements related to the certificate/notification/QAR in question.</w:t>
      </w:r>
    </w:p>
    <w:p w14:paraId="2A70FF31" w14:textId="77777777" w:rsidR="0020332B" w:rsidRPr="0053537D" w:rsidRDefault="0020332B" w:rsidP="0020332B">
      <w:pPr>
        <w:spacing w:after="0" w:line="280" w:lineRule="atLeast"/>
        <w:ind w:left="720"/>
        <w:jc w:val="both"/>
        <w:rPr>
          <w:rFonts w:cs="Calibri"/>
          <w:sz w:val="20"/>
          <w:szCs w:val="20"/>
          <w:lang w:val="en-US"/>
        </w:rPr>
      </w:pPr>
    </w:p>
    <w:p w14:paraId="4BFAB817" w14:textId="77777777" w:rsidR="0020332B" w:rsidRDefault="0020332B" w:rsidP="0020332B">
      <w:pPr>
        <w:spacing w:after="0" w:line="280" w:lineRule="atLeast"/>
        <w:ind w:left="720"/>
        <w:jc w:val="both"/>
        <w:rPr>
          <w:rFonts w:cs="Calibri"/>
          <w:sz w:val="20"/>
          <w:szCs w:val="20"/>
          <w:lang w:val="en-US"/>
        </w:rPr>
      </w:pPr>
      <w:r>
        <w:rPr>
          <w:rFonts w:cs="Calibri"/>
          <w:sz w:val="20"/>
          <w:szCs w:val="20"/>
          <w:lang w:val="en-US"/>
        </w:rPr>
        <w:t>FIDITAS</w:t>
      </w:r>
      <w:r w:rsidRPr="0053537D">
        <w:rPr>
          <w:rFonts w:cs="Calibri"/>
          <w:sz w:val="20"/>
          <w:szCs w:val="20"/>
          <w:lang w:val="en-US"/>
        </w:rPr>
        <w:t xml:space="preserve"> </w:t>
      </w:r>
      <w:r>
        <w:rPr>
          <w:rFonts w:cs="Calibri"/>
          <w:sz w:val="20"/>
          <w:szCs w:val="20"/>
          <w:lang w:val="en-US"/>
        </w:rPr>
        <w:t>shall</w:t>
      </w:r>
      <w:r w:rsidRPr="0053537D">
        <w:rPr>
          <w:rFonts w:cs="Calibri"/>
          <w:sz w:val="20"/>
          <w:szCs w:val="20"/>
          <w:lang w:val="en-US"/>
        </w:rPr>
        <w:t xml:space="preserve"> notify the Applicant of </w:t>
      </w:r>
      <w:r>
        <w:rPr>
          <w:rFonts w:cs="Calibri"/>
          <w:sz w:val="20"/>
          <w:szCs w:val="20"/>
          <w:lang w:val="en-US"/>
        </w:rPr>
        <w:t>their</w:t>
      </w:r>
      <w:r w:rsidRPr="0053537D">
        <w:rPr>
          <w:rFonts w:cs="Calibri"/>
          <w:sz w:val="20"/>
          <w:szCs w:val="20"/>
          <w:lang w:val="en-US"/>
        </w:rPr>
        <w:t xml:space="preserve"> decision to withdraw/suspend the certificate/notification/QAR and within a reasonable period </w:t>
      </w:r>
      <w:r>
        <w:rPr>
          <w:rFonts w:cs="Calibri"/>
          <w:sz w:val="20"/>
          <w:szCs w:val="20"/>
          <w:lang w:val="en-US"/>
        </w:rPr>
        <w:t>FIDITAS</w:t>
      </w:r>
      <w:r w:rsidRPr="0053537D">
        <w:rPr>
          <w:rFonts w:cs="Calibri"/>
          <w:sz w:val="20"/>
          <w:szCs w:val="20"/>
          <w:lang w:val="en-US"/>
        </w:rPr>
        <w:t xml:space="preserve"> </w:t>
      </w:r>
      <w:r>
        <w:rPr>
          <w:rFonts w:cs="Calibri"/>
          <w:sz w:val="20"/>
          <w:szCs w:val="20"/>
          <w:lang w:val="en-US"/>
        </w:rPr>
        <w:t>shall</w:t>
      </w:r>
      <w:r w:rsidRPr="0053537D">
        <w:rPr>
          <w:rFonts w:cs="Calibri"/>
          <w:sz w:val="20"/>
          <w:szCs w:val="20"/>
          <w:lang w:val="en-US"/>
        </w:rPr>
        <w:t xml:space="preserve"> </w:t>
      </w:r>
      <w:r>
        <w:rPr>
          <w:rFonts w:cs="Calibri"/>
          <w:sz w:val="20"/>
          <w:szCs w:val="20"/>
          <w:lang w:val="en-US"/>
        </w:rPr>
        <w:t>inform</w:t>
      </w:r>
      <w:r w:rsidRPr="0053537D">
        <w:rPr>
          <w:rFonts w:cs="Calibri"/>
          <w:sz w:val="20"/>
          <w:szCs w:val="20"/>
          <w:lang w:val="en-US"/>
        </w:rPr>
        <w:t xml:space="preserve"> the Applicant</w:t>
      </w:r>
      <w:r>
        <w:rPr>
          <w:rFonts w:cs="Calibri"/>
          <w:sz w:val="20"/>
          <w:szCs w:val="20"/>
          <w:lang w:val="en-US"/>
        </w:rPr>
        <w:t xml:space="preserve"> about</w:t>
      </w:r>
      <w:r w:rsidRPr="0053537D">
        <w:rPr>
          <w:rFonts w:cs="Calibri"/>
          <w:sz w:val="20"/>
          <w:szCs w:val="20"/>
          <w:lang w:val="en-US"/>
        </w:rPr>
        <w:t xml:space="preserve"> </w:t>
      </w:r>
      <w:r>
        <w:rPr>
          <w:rFonts w:cs="Calibri"/>
          <w:sz w:val="20"/>
          <w:szCs w:val="20"/>
          <w:lang w:val="en-US"/>
        </w:rPr>
        <w:t>their</w:t>
      </w:r>
      <w:r w:rsidRPr="0053537D">
        <w:rPr>
          <w:rFonts w:cs="Calibri"/>
          <w:sz w:val="20"/>
          <w:szCs w:val="20"/>
          <w:lang w:val="en-US"/>
        </w:rPr>
        <w:t xml:space="preserve"> explanation concerning the reasons for</w:t>
      </w:r>
      <w:r>
        <w:rPr>
          <w:rFonts w:cs="Calibri"/>
          <w:sz w:val="20"/>
          <w:szCs w:val="20"/>
          <w:lang w:val="en-US"/>
        </w:rPr>
        <w:t xml:space="preserve"> such</w:t>
      </w:r>
      <w:r w:rsidRPr="0053537D">
        <w:rPr>
          <w:rFonts w:cs="Calibri"/>
          <w:sz w:val="20"/>
          <w:szCs w:val="20"/>
          <w:lang w:val="en-US"/>
        </w:rPr>
        <w:t xml:space="preserve"> withdrawal/suspension. In case of any disagreement, </w:t>
      </w:r>
      <w:r>
        <w:rPr>
          <w:rFonts w:cs="Calibri"/>
          <w:sz w:val="20"/>
          <w:szCs w:val="20"/>
          <w:lang w:val="en-US"/>
        </w:rPr>
        <w:t>FIDITAS</w:t>
      </w:r>
      <w:r w:rsidRPr="0053537D">
        <w:rPr>
          <w:rFonts w:cs="Calibri"/>
          <w:sz w:val="20"/>
          <w:szCs w:val="20"/>
          <w:lang w:val="en-US"/>
        </w:rPr>
        <w:t xml:space="preserve"> </w:t>
      </w:r>
      <w:r>
        <w:rPr>
          <w:rFonts w:cs="Calibri"/>
          <w:sz w:val="20"/>
          <w:szCs w:val="20"/>
          <w:lang w:val="en-US"/>
        </w:rPr>
        <w:t>shall</w:t>
      </w:r>
      <w:r w:rsidRPr="0053537D">
        <w:rPr>
          <w:rFonts w:cs="Calibri"/>
          <w:sz w:val="20"/>
          <w:szCs w:val="20"/>
          <w:lang w:val="en-US"/>
        </w:rPr>
        <w:t xml:space="preserve"> withdraw the certificate/quality assurance notification/QAR or reduce its scope.</w:t>
      </w:r>
    </w:p>
    <w:p w14:paraId="6C753A85" w14:textId="77777777" w:rsidR="0020332B" w:rsidRPr="0053537D" w:rsidRDefault="0020332B" w:rsidP="0020332B">
      <w:pPr>
        <w:spacing w:after="0" w:line="280" w:lineRule="atLeast"/>
        <w:ind w:left="720"/>
        <w:jc w:val="both"/>
        <w:rPr>
          <w:rFonts w:cs="Calibri"/>
          <w:sz w:val="20"/>
          <w:szCs w:val="20"/>
          <w:lang w:val="en-US"/>
        </w:rPr>
      </w:pPr>
    </w:p>
    <w:p w14:paraId="6852FD4B" w14:textId="77777777" w:rsidR="0020332B" w:rsidRPr="0053537D" w:rsidRDefault="0020332B" w:rsidP="0020332B">
      <w:pPr>
        <w:numPr>
          <w:ilvl w:val="2"/>
          <w:numId w:val="4"/>
        </w:numPr>
        <w:tabs>
          <w:tab w:val="clear" w:pos="2340"/>
        </w:tabs>
        <w:spacing w:after="0" w:line="280" w:lineRule="atLeast"/>
        <w:ind w:left="709" w:hanging="284"/>
        <w:jc w:val="both"/>
        <w:rPr>
          <w:rFonts w:cs="Calibri"/>
          <w:sz w:val="20"/>
          <w:szCs w:val="20"/>
          <w:lang w:val="en-US"/>
        </w:rPr>
      </w:pPr>
      <w:r>
        <w:rPr>
          <w:rFonts w:cs="Calibri"/>
          <w:sz w:val="20"/>
          <w:szCs w:val="20"/>
          <w:lang w:val="en-US"/>
        </w:rPr>
        <w:t>FIDITAS</w:t>
      </w:r>
      <w:r w:rsidRPr="0053537D">
        <w:rPr>
          <w:rFonts w:cs="Calibri"/>
          <w:sz w:val="20"/>
          <w:szCs w:val="20"/>
          <w:lang w:val="en-US"/>
        </w:rPr>
        <w:t xml:space="preserve"> certificates/notifications that bear the accreditation symbol of the Croatian Accreditation Agency (HAA) are issued in accordance with accreditation regulations of HAA. However, it should not be assumed that the certificate/notification has been approved by HAA.</w:t>
      </w:r>
    </w:p>
    <w:p w14:paraId="52CC258C" w14:textId="77777777" w:rsidR="0020332B" w:rsidRPr="00F71126" w:rsidRDefault="0020332B" w:rsidP="0020332B">
      <w:pPr>
        <w:numPr>
          <w:ilvl w:val="2"/>
          <w:numId w:val="4"/>
        </w:numPr>
        <w:tabs>
          <w:tab w:val="clear" w:pos="2340"/>
        </w:tabs>
        <w:spacing w:after="0" w:line="280" w:lineRule="atLeast"/>
        <w:ind w:left="709" w:hanging="284"/>
        <w:jc w:val="both"/>
        <w:rPr>
          <w:rFonts w:cs="Calibri"/>
          <w:sz w:val="20"/>
          <w:szCs w:val="20"/>
          <w:lang w:val="en-US"/>
        </w:rPr>
      </w:pPr>
      <w:r>
        <w:rPr>
          <w:rFonts w:cs="Calibri"/>
          <w:sz w:val="20"/>
          <w:szCs w:val="20"/>
          <w:lang w:val="en-US"/>
        </w:rPr>
        <w:t>FIDITAS</w:t>
      </w:r>
      <w:r w:rsidRPr="0053537D">
        <w:rPr>
          <w:rFonts w:cs="Calibri"/>
          <w:sz w:val="20"/>
          <w:szCs w:val="20"/>
          <w:lang w:val="en-US"/>
        </w:rPr>
        <w:t xml:space="preserve"> acceptance of a drawing showing marking detail</w:t>
      </w:r>
      <w:r>
        <w:rPr>
          <w:rFonts w:cs="Calibri"/>
          <w:sz w:val="20"/>
          <w:szCs w:val="20"/>
          <w:lang w:val="en-US"/>
        </w:rPr>
        <w:t>s</w:t>
      </w:r>
      <w:r w:rsidRPr="0053537D">
        <w:rPr>
          <w:rFonts w:cs="Calibri"/>
          <w:sz w:val="20"/>
          <w:szCs w:val="20"/>
          <w:lang w:val="en-US"/>
        </w:rPr>
        <w:t xml:space="preserve"> which include the European Community CE Marking should not be construed as confirmation that </w:t>
      </w:r>
      <w:r>
        <w:rPr>
          <w:rFonts w:cs="Calibri"/>
          <w:sz w:val="20"/>
          <w:szCs w:val="20"/>
          <w:lang w:val="en-US"/>
        </w:rPr>
        <w:t>FIDITAS</w:t>
      </w:r>
      <w:r w:rsidRPr="0053537D">
        <w:rPr>
          <w:rFonts w:cs="Calibri"/>
          <w:sz w:val="20"/>
          <w:szCs w:val="20"/>
          <w:lang w:val="en-US"/>
        </w:rPr>
        <w:t xml:space="preserve"> g</w:t>
      </w:r>
      <w:r>
        <w:rPr>
          <w:rFonts w:cs="Calibri"/>
          <w:sz w:val="20"/>
          <w:szCs w:val="20"/>
          <w:lang w:val="en-US"/>
        </w:rPr>
        <w:t>ave their</w:t>
      </w:r>
      <w:r w:rsidRPr="0053537D">
        <w:rPr>
          <w:rFonts w:cs="Calibri"/>
          <w:sz w:val="20"/>
          <w:szCs w:val="20"/>
          <w:lang w:val="en-US"/>
        </w:rPr>
        <w:t xml:space="preserve"> permission for the CE Marking to be applied to any </w:t>
      </w:r>
      <w:proofErr w:type="gramStart"/>
      <w:r w:rsidRPr="0053537D">
        <w:rPr>
          <w:rFonts w:cs="Calibri"/>
          <w:sz w:val="20"/>
          <w:szCs w:val="20"/>
          <w:lang w:val="en-US"/>
        </w:rPr>
        <w:t>particular product</w:t>
      </w:r>
      <w:proofErr w:type="gramEnd"/>
      <w:r w:rsidRPr="0053537D">
        <w:rPr>
          <w:rFonts w:cs="Calibri"/>
          <w:sz w:val="20"/>
          <w:szCs w:val="20"/>
          <w:lang w:val="en-US"/>
        </w:rPr>
        <w:t xml:space="preserve">. Applying the CE Marking remains the </w:t>
      </w:r>
      <w:r>
        <w:rPr>
          <w:rFonts w:cs="Calibri"/>
          <w:sz w:val="20"/>
          <w:szCs w:val="20"/>
          <w:lang w:val="en-US"/>
        </w:rPr>
        <w:t xml:space="preserve">sole </w:t>
      </w:r>
      <w:r w:rsidRPr="0053537D">
        <w:rPr>
          <w:rFonts w:cs="Calibri"/>
          <w:sz w:val="20"/>
          <w:szCs w:val="20"/>
          <w:lang w:val="en-US"/>
        </w:rPr>
        <w:t xml:space="preserve">responsibility of the </w:t>
      </w:r>
      <w:r>
        <w:rPr>
          <w:rFonts w:cs="Calibri"/>
          <w:sz w:val="20"/>
          <w:szCs w:val="20"/>
          <w:lang w:val="en-US"/>
        </w:rPr>
        <w:t>Applicant</w:t>
      </w:r>
      <w:r w:rsidRPr="0053537D">
        <w:rPr>
          <w:rFonts w:cs="Calibri"/>
          <w:sz w:val="20"/>
          <w:szCs w:val="20"/>
          <w:lang w:val="en-US"/>
        </w:rPr>
        <w:t xml:space="preserve"> in accordance with appropriate EU legislation</w:t>
      </w:r>
      <w:r w:rsidRPr="00F71126">
        <w:rPr>
          <w:rFonts w:cs="Calibri"/>
          <w:sz w:val="20"/>
          <w:szCs w:val="20"/>
          <w:lang w:val="en-US"/>
        </w:rPr>
        <w:t>.</w:t>
      </w:r>
    </w:p>
    <w:p w14:paraId="7CC95CFF" w14:textId="77777777" w:rsidR="0020332B" w:rsidRPr="00F034AA" w:rsidRDefault="0020332B" w:rsidP="0020332B">
      <w:pPr>
        <w:spacing w:after="0" w:line="280" w:lineRule="atLeast"/>
        <w:ind w:left="397"/>
        <w:jc w:val="both"/>
        <w:rPr>
          <w:rFonts w:cs="Calibri"/>
          <w:sz w:val="20"/>
          <w:szCs w:val="20"/>
          <w:lang w:val="en-US"/>
        </w:rPr>
      </w:pPr>
    </w:p>
    <w:p w14:paraId="5401AD7A" w14:textId="77777777" w:rsidR="0020332B" w:rsidRPr="00F034AA" w:rsidRDefault="0020332B" w:rsidP="0020332B">
      <w:pPr>
        <w:numPr>
          <w:ilvl w:val="0"/>
          <w:numId w:val="4"/>
        </w:numPr>
        <w:spacing w:after="0" w:line="280" w:lineRule="atLeast"/>
        <w:rPr>
          <w:rFonts w:cs="Calibri"/>
          <w:b/>
          <w:sz w:val="20"/>
          <w:szCs w:val="20"/>
          <w:lang w:val="en-US"/>
        </w:rPr>
      </w:pPr>
      <w:r>
        <w:rPr>
          <w:rFonts w:cs="Calibri"/>
          <w:b/>
          <w:sz w:val="20"/>
          <w:szCs w:val="20"/>
          <w:lang w:val="en-US"/>
        </w:rPr>
        <w:t>Applicant</w:t>
      </w:r>
      <w:r w:rsidRPr="00F034AA">
        <w:rPr>
          <w:rFonts w:cs="Calibri"/>
          <w:b/>
          <w:sz w:val="20"/>
          <w:szCs w:val="20"/>
          <w:lang w:val="en-US"/>
        </w:rPr>
        <w:t xml:space="preserve"> obligations</w:t>
      </w:r>
    </w:p>
    <w:p w14:paraId="5F69117D" w14:textId="77777777" w:rsidR="0020332B" w:rsidRPr="0053537D" w:rsidRDefault="0020332B" w:rsidP="0020332B">
      <w:pPr>
        <w:spacing w:after="0" w:line="280" w:lineRule="atLeast"/>
        <w:ind w:left="397"/>
        <w:jc w:val="both"/>
        <w:rPr>
          <w:rFonts w:cs="Calibri"/>
          <w:sz w:val="20"/>
          <w:szCs w:val="20"/>
          <w:lang w:val="en-US"/>
        </w:rPr>
      </w:pPr>
      <w:r w:rsidRPr="0053537D">
        <w:rPr>
          <w:rFonts w:cs="Calibri"/>
          <w:sz w:val="20"/>
          <w:szCs w:val="20"/>
          <w:lang w:val="en-US"/>
        </w:rPr>
        <w:t xml:space="preserve">By submitting </w:t>
      </w:r>
      <w:r>
        <w:rPr>
          <w:rFonts w:cs="Calibri"/>
          <w:sz w:val="20"/>
          <w:szCs w:val="20"/>
          <w:lang w:val="en-US"/>
        </w:rPr>
        <w:t>the</w:t>
      </w:r>
      <w:r w:rsidRPr="0053537D">
        <w:rPr>
          <w:rFonts w:cs="Calibri"/>
          <w:sz w:val="20"/>
          <w:szCs w:val="20"/>
          <w:lang w:val="en-US"/>
        </w:rPr>
        <w:t xml:space="preserve"> application and accepting the offer and this agreement, the Applicant is obligated to:</w:t>
      </w:r>
    </w:p>
    <w:p w14:paraId="5CD0BF07"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meet the requirements of the</w:t>
      </w:r>
      <w:r>
        <w:rPr>
          <w:rFonts w:cs="Calibri"/>
          <w:sz w:val="20"/>
          <w:szCs w:val="20"/>
          <w:lang w:val="en-US"/>
        </w:rPr>
        <w:t xml:space="preserve"> conformity assessment </w:t>
      </w:r>
      <w:r w:rsidRPr="0053537D">
        <w:rPr>
          <w:rFonts w:cs="Calibri"/>
          <w:sz w:val="20"/>
          <w:szCs w:val="20"/>
          <w:lang w:val="en-US"/>
        </w:rPr>
        <w:t xml:space="preserve">and carry out any change if </w:t>
      </w:r>
      <w:proofErr w:type="gramStart"/>
      <w:r w:rsidRPr="0053537D">
        <w:rPr>
          <w:rFonts w:cs="Calibri"/>
          <w:sz w:val="20"/>
          <w:szCs w:val="20"/>
          <w:lang w:val="en-US"/>
        </w:rPr>
        <w:t>so</w:t>
      </w:r>
      <w:proofErr w:type="gramEnd"/>
      <w:r w:rsidRPr="0053537D">
        <w:rPr>
          <w:rFonts w:cs="Calibri"/>
          <w:sz w:val="20"/>
          <w:szCs w:val="20"/>
          <w:lang w:val="en-US"/>
        </w:rPr>
        <w:t xml:space="preserve"> requested by </w:t>
      </w:r>
      <w:r>
        <w:rPr>
          <w:rFonts w:cs="Calibri"/>
          <w:sz w:val="20"/>
          <w:szCs w:val="20"/>
          <w:lang w:val="en-US"/>
        </w:rPr>
        <w:t>FIDITAS</w:t>
      </w:r>
      <w:r w:rsidRPr="0053537D">
        <w:rPr>
          <w:rFonts w:cs="Calibri"/>
          <w:sz w:val="20"/>
          <w:szCs w:val="20"/>
          <w:lang w:val="en-US"/>
        </w:rPr>
        <w:t>,</w:t>
      </w:r>
    </w:p>
    <w:p w14:paraId="4F3D487B"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prepare all documentation required and provide </w:t>
      </w:r>
      <w:r>
        <w:rPr>
          <w:rFonts w:cs="Calibri"/>
          <w:sz w:val="20"/>
          <w:szCs w:val="20"/>
          <w:lang w:val="en-US"/>
        </w:rPr>
        <w:t>FIDITAS</w:t>
      </w:r>
      <w:r w:rsidRPr="0053537D">
        <w:rPr>
          <w:rFonts w:cs="Calibri"/>
          <w:sz w:val="20"/>
          <w:szCs w:val="20"/>
          <w:lang w:val="en-US"/>
        </w:rPr>
        <w:t xml:space="preserve"> access to the documentation for the purpose of </w:t>
      </w:r>
      <w:r>
        <w:rPr>
          <w:rFonts w:cs="Calibri"/>
          <w:sz w:val="20"/>
          <w:szCs w:val="20"/>
          <w:lang w:val="en-US"/>
        </w:rPr>
        <w:t>conformity assessment</w:t>
      </w:r>
      <w:r w:rsidRPr="0053537D">
        <w:rPr>
          <w:rFonts w:cs="Calibri"/>
          <w:sz w:val="20"/>
          <w:szCs w:val="20"/>
          <w:lang w:val="en-US"/>
        </w:rPr>
        <w:t>,</w:t>
      </w:r>
    </w:p>
    <w:p w14:paraId="7D1287D2"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ensure that its products continuously meet all requirements under the applicable law, ATEX Directive and IECEx Scheme</w:t>
      </w:r>
      <w:r>
        <w:rPr>
          <w:rFonts w:cs="Calibri"/>
          <w:sz w:val="20"/>
          <w:szCs w:val="20"/>
          <w:lang w:val="en-US"/>
        </w:rPr>
        <w:t xml:space="preserve"> 02 as</w:t>
      </w:r>
      <w:r w:rsidRPr="0053537D">
        <w:rPr>
          <w:rFonts w:cs="Calibri"/>
          <w:sz w:val="20"/>
          <w:szCs w:val="20"/>
          <w:lang w:val="en-US"/>
        </w:rPr>
        <w:t xml:space="preserve"> relevant to the product,</w:t>
      </w:r>
    </w:p>
    <w:p w14:paraId="4AF18E21"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ensure that the </w:t>
      </w:r>
      <w:r>
        <w:rPr>
          <w:rFonts w:cs="Calibri"/>
          <w:sz w:val="20"/>
          <w:szCs w:val="20"/>
          <w:lang w:val="en-US"/>
        </w:rPr>
        <w:t>FIDITAS</w:t>
      </w:r>
      <w:r w:rsidRPr="0053537D">
        <w:rPr>
          <w:rFonts w:cs="Calibri"/>
          <w:sz w:val="20"/>
          <w:szCs w:val="20"/>
          <w:lang w:val="en-US"/>
        </w:rPr>
        <w:t xml:space="preserve"> assessment team has access to all production locations, employees and suppliers while </w:t>
      </w:r>
      <w:r>
        <w:rPr>
          <w:rFonts w:cs="Calibri"/>
          <w:sz w:val="20"/>
          <w:szCs w:val="20"/>
          <w:lang w:val="en-US"/>
        </w:rPr>
        <w:t>assessing the conformity</w:t>
      </w:r>
      <w:r w:rsidRPr="0053537D">
        <w:rPr>
          <w:rFonts w:cs="Calibri"/>
          <w:sz w:val="20"/>
          <w:szCs w:val="20"/>
          <w:lang w:val="en-US"/>
        </w:rPr>
        <w:t xml:space="preserve"> of the production quality management system for the limited purpose of carrying out the </w:t>
      </w:r>
      <w:r>
        <w:rPr>
          <w:rFonts w:cs="Calibri"/>
          <w:sz w:val="20"/>
          <w:szCs w:val="20"/>
          <w:lang w:val="en-US"/>
        </w:rPr>
        <w:t>conformity assessment</w:t>
      </w:r>
      <w:r w:rsidRPr="0053537D">
        <w:rPr>
          <w:rFonts w:cs="Calibri"/>
          <w:sz w:val="20"/>
          <w:szCs w:val="20"/>
          <w:lang w:val="en-US"/>
        </w:rPr>
        <w:t xml:space="preserve">, </w:t>
      </w:r>
    </w:p>
    <w:p w14:paraId="2FE67828"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ensure access to all information required for the complaint process,</w:t>
      </w:r>
    </w:p>
    <w:p w14:paraId="379C6D26"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accept the participation of authorized observers</w:t>
      </w:r>
      <w:r>
        <w:rPr>
          <w:rFonts w:cs="Calibri"/>
          <w:sz w:val="20"/>
          <w:szCs w:val="20"/>
          <w:lang w:val="en-US"/>
        </w:rPr>
        <w:t xml:space="preserve"> unless there is reasonable reason not to,</w:t>
      </w:r>
    </w:p>
    <w:p w14:paraId="071423C0"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use the certificate</w:t>
      </w:r>
      <w:r>
        <w:rPr>
          <w:rFonts w:cs="Calibri"/>
          <w:sz w:val="20"/>
          <w:szCs w:val="20"/>
          <w:lang w:val="en-US"/>
        </w:rPr>
        <w:t>/notification/QAR</w:t>
      </w:r>
      <w:r w:rsidRPr="0053537D">
        <w:rPr>
          <w:rFonts w:cs="Calibri"/>
          <w:sz w:val="20"/>
          <w:szCs w:val="20"/>
          <w:lang w:val="en-US"/>
        </w:rPr>
        <w:t xml:space="preserve"> according to its coverage and conditions with which </w:t>
      </w:r>
      <w:r>
        <w:rPr>
          <w:rFonts w:cs="Calibri"/>
          <w:sz w:val="20"/>
          <w:szCs w:val="20"/>
          <w:lang w:val="en-US"/>
        </w:rPr>
        <w:t>FIDITAS</w:t>
      </w:r>
      <w:r w:rsidRPr="0053537D">
        <w:rPr>
          <w:rFonts w:cs="Calibri"/>
          <w:sz w:val="20"/>
          <w:szCs w:val="20"/>
          <w:lang w:val="en-US"/>
        </w:rPr>
        <w:t xml:space="preserve"> has issued </w:t>
      </w:r>
      <w:r>
        <w:rPr>
          <w:rFonts w:cs="Calibri"/>
          <w:sz w:val="20"/>
          <w:szCs w:val="20"/>
          <w:lang w:val="en-US"/>
        </w:rPr>
        <w:t>it</w:t>
      </w:r>
      <w:r w:rsidRPr="0053537D">
        <w:rPr>
          <w:rFonts w:cs="Calibri"/>
          <w:sz w:val="20"/>
          <w:szCs w:val="20"/>
          <w:lang w:val="en-US"/>
        </w:rPr>
        <w:t>,</w:t>
      </w:r>
    </w:p>
    <w:p w14:paraId="2AAC212B"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use products</w:t>
      </w:r>
      <w:r>
        <w:rPr>
          <w:rFonts w:cs="Calibri"/>
          <w:sz w:val="20"/>
          <w:szCs w:val="20"/>
          <w:lang w:val="en-US"/>
        </w:rPr>
        <w:t xml:space="preserve"> under subject</w:t>
      </w:r>
      <w:r w:rsidRPr="0053537D">
        <w:rPr>
          <w:rFonts w:cs="Calibri"/>
          <w:sz w:val="20"/>
          <w:szCs w:val="20"/>
          <w:lang w:val="en-US"/>
        </w:rPr>
        <w:t xml:space="preserve"> in a manner that </w:t>
      </w:r>
      <w:r>
        <w:rPr>
          <w:rFonts w:cs="Calibri"/>
          <w:sz w:val="20"/>
          <w:szCs w:val="20"/>
          <w:lang w:val="en-US"/>
        </w:rPr>
        <w:t>shall</w:t>
      </w:r>
      <w:r w:rsidRPr="0053537D">
        <w:rPr>
          <w:rFonts w:cs="Calibri"/>
          <w:sz w:val="20"/>
          <w:szCs w:val="20"/>
          <w:lang w:val="en-US"/>
        </w:rPr>
        <w:t xml:space="preserve"> not adversely affect </w:t>
      </w:r>
      <w:r>
        <w:rPr>
          <w:rFonts w:cs="Calibri"/>
          <w:sz w:val="20"/>
          <w:szCs w:val="20"/>
          <w:lang w:val="en-US"/>
        </w:rPr>
        <w:t>FIDITAS</w:t>
      </w:r>
      <w:r w:rsidRPr="0053537D">
        <w:rPr>
          <w:rFonts w:cs="Calibri"/>
          <w:sz w:val="20"/>
          <w:szCs w:val="20"/>
          <w:lang w:val="en-US"/>
        </w:rPr>
        <w:t xml:space="preserve"> reputation, nor in any way lead to misinterpretation of the certificate’s</w:t>
      </w:r>
      <w:r>
        <w:rPr>
          <w:rFonts w:cs="Calibri"/>
          <w:sz w:val="20"/>
          <w:szCs w:val="20"/>
          <w:lang w:val="en-US"/>
        </w:rPr>
        <w:t>/notification’s/QAR’s</w:t>
      </w:r>
      <w:r w:rsidRPr="0053537D">
        <w:rPr>
          <w:rFonts w:cs="Calibri"/>
          <w:sz w:val="20"/>
          <w:szCs w:val="20"/>
          <w:lang w:val="en-US"/>
        </w:rPr>
        <w:t xml:space="preserve"> coverage,</w:t>
      </w:r>
    </w:p>
    <w:p w14:paraId="28812CBD"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in case of suspension, withdrawal or termination of the certificate</w:t>
      </w:r>
      <w:r>
        <w:rPr>
          <w:rFonts w:cs="Calibri"/>
          <w:sz w:val="20"/>
          <w:szCs w:val="20"/>
          <w:lang w:val="en-US"/>
        </w:rPr>
        <w:t>/notification/QAR</w:t>
      </w:r>
      <w:r w:rsidRPr="0053537D">
        <w:rPr>
          <w:rFonts w:cs="Calibri"/>
          <w:sz w:val="20"/>
          <w:szCs w:val="20"/>
          <w:lang w:val="en-US"/>
        </w:rPr>
        <w:t xml:space="preserve">, the Applicant </w:t>
      </w:r>
      <w:r>
        <w:rPr>
          <w:rFonts w:cs="Calibri"/>
          <w:sz w:val="20"/>
          <w:szCs w:val="20"/>
          <w:lang w:val="en-US"/>
        </w:rPr>
        <w:t>shall</w:t>
      </w:r>
      <w:r w:rsidRPr="0053537D">
        <w:rPr>
          <w:rFonts w:cs="Calibri"/>
          <w:sz w:val="20"/>
          <w:szCs w:val="20"/>
          <w:lang w:val="en-US"/>
        </w:rPr>
        <w:t xml:space="preserve"> cease all references to </w:t>
      </w:r>
      <w:r>
        <w:rPr>
          <w:rFonts w:cs="Calibri"/>
          <w:sz w:val="20"/>
          <w:szCs w:val="20"/>
          <w:lang w:val="en-US"/>
        </w:rPr>
        <w:t>FIDITAS</w:t>
      </w:r>
      <w:r w:rsidRPr="0053537D">
        <w:rPr>
          <w:rFonts w:cs="Calibri"/>
          <w:sz w:val="20"/>
          <w:szCs w:val="20"/>
          <w:lang w:val="en-US"/>
        </w:rPr>
        <w:t xml:space="preserve"> certificate</w:t>
      </w:r>
      <w:r>
        <w:rPr>
          <w:rFonts w:cs="Calibri"/>
          <w:sz w:val="20"/>
          <w:szCs w:val="20"/>
          <w:lang w:val="en-US"/>
        </w:rPr>
        <w:t>/notification/QAR</w:t>
      </w:r>
      <w:r w:rsidRPr="0053537D">
        <w:rPr>
          <w:rFonts w:cs="Calibri"/>
          <w:sz w:val="20"/>
          <w:szCs w:val="20"/>
          <w:lang w:val="en-US"/>
        </w:rPr>
        <w:t xml:space="preserve"> in their promotional materials and undertake other measures in accordance with applicable regulations, </w:t>
      </w:r>
    </w:p>
    <w:p w14:paraId="7E9E1863"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copy/reproduce </w:t>
      </w:r>
      <w:r>
        <w:rPr>
          <w:rFonts w:cs="Calibri"/>
          <w:sz w:val="20"/>
          <w:szCs w:val="20"/>
          <w:lang w:val="en-US"/>
        </w:rPr>
        <w:t>FIDITAS</w:t>
      </w:r>
      <w:r w:rsidRPr="0053537D">
        <w:rPr>
          <w:rFonts w:cs="Calibri"/>
          <w:sz w:val="20"/>
          <w:szCs w:val="20"/>
          <w:lang w:val="en-US"/>
        </w:rPr>
        <w:t xml:space="preserve"> certificate/notification/QAR only in its entirety,</w:t>
      </w:r>
    </w:p>
    <w:p w14:paraId="121A83FB"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clearly and unambiguously indicate, at trade fairs and in promotional materials, which equipment and conditions the certificate/notification/QAR has been issued for,</w:t>
      </w:r>
    </w:p>
    <w:p w14:paraId="1E45EAF5"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meet all requirements of the </w:t>
      </w:r>
      <w:r>
        <w:rPr>
          <w:rFonts w:cs="Calibri"/>
          <w:sz w:val="20"/>
          <w:szCs w:val="20"/>
          <w:lang w:val="en-US"/>
        </w:rPr>
        <w:t>conformity assessment</w:t>
      </w:r>
      <w:r w:rsidRPr="0053537D">
        <w:rPr>
          <w:rFonts w:cs="Calibri"/>
          <w:sz w:val="20"/>
          <w:szCs w:val="20"/>
          <w:lang w:val="en-US"/>
        </w:rPr>
        <w:t xml:space="preserve"> </w:t>
      </w:r>
      <w:proofErr w:type="gramStart"/>
      <w:r w:rsidRPr="0053537D">
        <w:rPr>
          <w:rFonts w:cs="Calibri"/>
          <w:sz w:val="20"/>
          <w:szCs w:val="20"/>
          <w:lang w:val="en-US"/>
        </w:rPr>
        <w:t>with regard to</w:t>
      </w:r>
      <w:proofErr w:type="gramEnd"/>
      <w:r w:rsidRPr="0053537D">
        <w:rPr>
          <w:rFonts w:cs="Calibri"/>
          <w:sz w:val="20"/>
          <w:szCs w:val="20"/>
          <w:lang w:val="en-US"/>
        </w:rPr>
        <w:t xml:space="preserve"> conformity symbols and information relating to the product,</w:t>
      </w:r>
    </w:p>
    <w:p w14:paraId="7B538A5F"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keep records on all complaints relating to the conformity of certified products and </w:t>
      </w:r>
      <w:r>
        <w:rPr>
          <w:rFonts w:cs="Calibri"/>
          <w:sz w:val="20"/>
          <w:szCs w:val="20"/>
          <w:lang w:val="en-US"/>
        </w:rPr>
        <w:t>make those records</w:t>
      </w:r>
      <w:r w:rsidRPr="0053537D">
        <w:rPr>
          <w:rFonts w:cs="Calibri"/>
          <w:sz w:val="20"/>
          <w:szCs w:val="20"/>
          <w:lang w:val="en-US"/>
        </w:rPr>
        <w:t xml:space="preserve"> </w:t>
      </w:r>
      <w:r>
        <w:rPr>
          <w:rFonts w:cs="Calibri"/>
          <w:sz w:val="20"/>
          <w:szCs w:val="20"/>
          <w:lang w:val="en-US"/>
        </w:rPr>
        <w:t>available for</w:t>
      </w:r>
      <w:r w:rsidRPr="0053537D">
        <w:rPr>
          <w:rFonts w:cs="Calibri"/>
          <w:sz w:val="20"/>
          <w:szCs w:val="20"/>
          <w:lang w:val="en-US"/>
        </w:rPr>
        <w:t xml:space="preserve"> </w:t>
      </w:r>
      <w:r>
        <w:rPr>
          <w:rFonts w:cs="Calibri"/>
          <w:sz w:val="20"/>
          <w:szCs w:val="20"/>
          <w:lang w:val="en-US"/>
        </w:rPr>
        <w:t>FIDITAS</w:t>
      </w:r>
      <w:r w:rsidRPr="0053537D">
        <w:rPr>
          <w:rFonts w:cs="Calibri"/>
          <w:sz w:val="20"/>
          <w:szCs w:val="20"/>
          <w:lang w:val="en-US"/>
        </w:rPr>
        <w:t xml:space="preserve"> on </w:t>
      </w:r>
      <w:r>
        <w:rPr>
          <w:rFonts w:cs="Calibri"/>
          <w:sz w:val="20"/>
          <w:szCs w:val="20"/>
          <w:lang w:val="en-US"/>
        </w:rPr>
        <w:t xml:space="preserve">their </w:t>
      </w:r>
      <w:r w:rsidRPr="0053537D">
        <w:rPr>
          <w:rFonts w:cs="Calibri"/>
          <w:sz w:val="20"/>
          <w:szCs w:val="20"/>
          <w:lang w:val="en-US"/>
        </w:rPr>
        <w:t xml:space="preserve">request, </w:t>
      </w:r>
    </w:p>
    <w:p w14:paraId="4EF068C1"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perform appropriate actions </w:t>
      </w:r>
      <w:proofErr w:type="gramStart"/>
      <w:r w:rsidRPr="0053537D">
        <w:rPr>
          <w:rFonts w:cs="Calibri"/>
          <w:sz w:val="20"/>
          <w:szCs w:val="20"/>
          <w:lang w:val="en-US"/>
        </w:rPr>
        <w:t>with regard to</w:t>
      </w:r>
      <w:proofErr w:type="gramEnd"/>
      <w:r w:rsidRPr="0053537D">
        <w:rPr>
          <w:rFonts w:cs="Calibri"/>
          <w:sz w:val="20"/>
          <w:szCs w:val="20"/>
          <w:lang w:val="en-US"/>
        </w:rPr>
        <w:t xml:space="preserve"> complaints and any eventual defects on products that may affect the conformity of the product,</w:t>
      </w:r>
    </w:p>
    <w:p w14:paraId="77EF92E5"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undertake appropriate actions on all complaints received </w:t>
      </w:r>
      <w:proofErr w:type="gramStart"/>
      <w:r w:rsidRPr="0053537D">
        <w:rPr>
          <w:rFonts w:cs="Calibri"/>
          <w:sz w:val="20"/>
          <w:szCs w:val="20"/>
          <w:lang w:val="en-US"/>
        </w:rPr>
        <w:t>in order to</w:t>
      </w:r>
      <w:proofErr w:type="gramEnd"/>
      <w:r w:rsidRPr="0053537D">
        <w:rPr>
          <w:rFonts w:cs="Calibri"/>
          <w:sz w:val="20"/>
          <w:szCs w:val="20"/>
          <w:lang w:val="en-US"/>
        </w:rPr>
        <w:t xml:space="preserve"> eliminate defects that affect the conformity of the product to Directive 2014/34/EU or IECEx Scheme </w:t>
      </w:r>
      <w:r>
        <w:rPr>
          <w:rFonts w:cs="Calibri"/>
          <w:sz w:val="20"/>
          <w:szCs w:val="20"/>
          <w:lang w:val="en-US"/>
        </w:rPr>
        <w:t xml:space="preserve">02 </w:t>
      </w:r>
      <w:r w:rsidRPr="0053537D">
        <w:rPr>
          <w:rFonts w:cs="Calibri"/>
          <w:sz w:val="20"/>
          <w:szCs w:val="20"/>
          <w:lang w:val="en-US"/>
        </w:rPr>
        <w:t>and keep records of such activities,</w:t>
      </w:r>
    </w:p>
    <w:p w14:paraId="3CE352C7"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lastRenderedPageBreak/>
        <w:t xml:space="preserve">inform </w:t>
      </w:r>
      <w:r>
        <w:rPr>
          <w:rFonts w:cs="Calibri"/>
          <w:sz w:val="20"/>
          <w:szCs w:val="20"/>
          <w:lang w:val="en-US"/>
        </w:rPr>
        <w:t>FIDITAS</w:t>
      </w:r>
      <w:r w:rsidRPr="0053537D">
        <w:rPr>
          <w:rFonts w:cs="Calibri"/>
          <w:sz w:val="20"/>
          <w:szCs w:val="20"/>
          <w:lang w:val="en-US"/>
        </w:rPr>
        <w:t xml:space="preserve"> of all significant changes in the certification documentation and design of products </w:t>
      </w:r>
      <w:proofErr w:type="gramStart"/>
      <w:r w:rsidRPr="0053537D">
        <w:rPr>
          <w:rFonts w:cs="Calibri"/>
          <w:sz w:val="20"/>
          <w:szCs w:val="20"/>
          <w:lang w:val="en-US"/>
        </w:rPr>
        <w:t>with regard to</w:t>
      </w:r>
      <w:proofErr w:type="gramEnd"/>
      <w:r w:rsidRPr="0053537D">
        <w:rPr>
          <w:rFonts w:cs="Calibri"/>
          <w:sz w:val="20"/>
          <w:szCs w:val="20"/>
          <w:lang w:val="en-US"/>
        </w:rPr>
        <w:t xml:space="preserve"> those </w:t>
      </w:r>
      <w:r>
        <w:rPr>
          <w:rFonts w:cs="Calibri"/>
          <w:sz w:val="20"/>
          <w:szCs w:val="20"/>
          <w:lang w:val="en-US"/>
        </w:rPr>
        <w:t>covered</w:t>
      </w:r>
      <w:r w:rsidRPr="0053537D">
        <w:rPr>
          <w:rFonts w:cs="Calibri"/>
          <w:sz w:val="20"/>
          <w:szCs w:val="20"/>
          <w:lang w:val="en-US"/>
        </w:rPr>
        <w:t xml:space="preserve"> by the certificate,</w:t>
      </w:r>
    </w:p>
    <w:p w14:paraId="77EB723C" w14:textId="77777777" w:rsidR="0020332B" w:rsidRPr="0053537D"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 xml:space="preserve">inform </w:t>
      </w:r>
      <w:r>
        <w:rPr>
          <w:rFonts w:cs="Calibri"/>
          <w:sz w:val="20"/>
          <w:szCs w:val="20"/>
          <w:lang w:val="en-US"/>
        </w:rPr>
        <w:t>FIDITAS</w:t>
      </w:r>
      <w:r w:rsidRPr="0053537D">
        <w:rPr>
          <w:rFonts w:cs="Calibri"/>
          <w:sz w:val="20"/>
          <w:szCs w:val="20"/>
          <w:lang w:val="en-US"/>
        </w:rPr>
        <w:t xml:space="preserve"> of all significant changes that may affect conformity with the requirements of the </w:t>
      </w:r>
      <w:r>
        <w:rPr>
          <w:rFonts w:cs="Calibri"/>
          <w:sz w:val="20"/>
          <w:szCs w:val="20"/>
          <w:lang w:val="en-US"/>
        </w:rPr>
        <w:t>conformity assessment</w:t>
      </w:r>
      <w:r w:rsidRPr="0053537D">
        <w:rPr>
          <w:rFonts w:cs="Calibri"/>
          <w:sz w:val="20"/>
          <w:szCs w:val="20"/>
          <w:lang w:val="en-US"/>
        </w:rPr>
        <w:t xml:space="preserve"> system (</w:t>
      </w:r>
      <w:proofErr w:type="gramStart"/>
      <w:r w:rsidRPr="0053537D">
        <w:rPr>
          <w:rFonts w:cs="Calibri"/>
          <w:sz w:val="20"/>
          <w:szCs w:val="20"/>
          <w:lang w:val="en-US"/>
        </w:rPr>
        <w:t>e.g.</w:t>
      </w:r>
      <w:proofErr w:type="gramEnd"/>
      <w:r w:rsidRPr="0053537D">
        <w:rPr>
          <w:rFonts w:cs="Calibri"/>
          <w:sz w:val="20"/>
          <w:szCs w:val="20"/>
          <w:lang w:val="en-US"/>
        </w:rPr>
        <w:t xml:space="preserve"> significant changes in ownership, organization, modifications of products or the manufacturing process, change in location or section of the plant that falls under the certified coverage</w:t>
      </w:r>
      <w:r>
        <w:rPr>
          <w:rFonts w:cs="Calibri"/>
          <w:sz w:val="20"/>
          <w:szCs w:val="20"/>
          <w:lang w:val="en-US"/>
        </w:rPr>
        <w:t>, changes in suppliers of critical components/materials/products</w:t>
      </w:r>
      <w:r w:rsidRPr="0053537D">
        <w:rPr>
          <w:rFonts w:cs="Calibri"/>
          <w:sz w:val="20"/>
          <w:szCs w:val="20"/>
          <w:lang w:val="en-US"/>
        </w:rPr>
        <w:t xml:space="preserve"> or any</w:t>
      </w:r>
      <w:r>
        <w:rPr>
          <w:rFonts w:cs="Calibri"/>
          <w:sz w:val="20"/>
          <w:szCs w:val="20"/>
          <w:lang w:val="en-US"/>
        </w:rPr>
        <w:t xml:space="preserve"> other</w:t>
      </w:r>
      <w:r w:rsidRPr="0053537D">
        <w:rPr>
          <w:rFonts w:cs="Calibri"/>
          <w:sz w:val="20"/>
          <w:szCs w:val="20"/>
          <w:lang w:val="en-US"/>
        </w:rPr>
        <w:t xml:space="preserve"> significant change to the quality system),</w:t>
      </w:r>
    </w:p>
    <w:p w14:paraId="1E8A4EC0" w14:textId="77777777" w:rsidR="0020332B" w:rsidRPr="00F034AA" w:rsidRDefault="0020332B" w:rsidP="0020332B">
      <w:pPr>
        <w:numPr>
          <w:ilvl w:val="0"/>
          <w:numId w:val="6"/>
        </w:numPr>
        <w:spacing w:after="0" w:line="280" w:lineRule="atLeast"/>
        <w:ind w:left="709" w:hanging="284"/>
        <w:jc w:val="both"/>
        <w:rPr>
          <w:rFonts w:cs="Calibri"/>
          <w:sz w:val="20"/>
          <w:szCs w:val="20"/>
          <w:lang w:val="en-US"/>
        </w:rPr>
      </w:pPr>
      <w:r w:rsidRPr="0053537D">
        <w:rPr>
          <w:rFonts w:cs="Calibri"/>
          <w:sz w:val="20"/>
          <w:szCs w:val="20"/>
          <w:lang w:val="en-US"/>
        </w:rPr>
        <w:t>carry out modifications to the product/quality system and documentation if required by the certification scheme according to which the certificate/notification/QAR has been issued</w:t>
      </w:r>
      <w:r w:rsidRPr="00F034AA">
        <w:rPr>
          <w:rFonts w:cs="Calibri"/>
          <w:sz w:val="20"/>
          <w:szCs w:val="20"/>
          <w:lang w:val="en-US"/>
        </w:rPr>
        <w:t>.</w:t>
      </w:r>
    </w:p>
    <w:p w14:paraId="3AFBE568" w14:textId="77777777" w:rsidR="0020332B" w:rsidRDefault="0020332B" w:rsidP="0020332B">
      <w:pPr>
        <w:spacing w:after="0" w:line="280" w:lineRule="atLeast"/>
        <w:jc w:val="both"/>
        <w:rPr>
          <w:rFonts w:cs="Calibri"/>
          <w:sz w:val="20"/>
          <w:szCs w:val="20"/>
          <w:lang w:val="en-US"/>
        </w:rPr>
      </w:pPr>
    </w:p>
    <w:p w14:paraId="6C9C8F76" w14:textId="77777777" w:rsidR="0020332B" w:rsidRPr="00F034AA" w:rsidRDefault="0020332B" w:rsidP="0020332B">
      <w:pPr>
        <w:numPr>
          <w:ilvl w:val="0"/>
          <w:numId w:val="4"/>
        </w:numPr>
        <w:tabs>
          <w:tab w:val="clear" w:pos="340"/>
        </w:tabs>
        <w:spacing w:after="0" w:line="280" w:lineRule="atLeast"/>
        <w:jc w:val="both"/>
        <w:rPr>
          <w:rFonts w:cs="Calibri"/>
          <w:b/>
          <w:sz w:val="20"/>
          <w:szCs w:val="20"/>
          <w:lang w:val="en-US"/>
        </w:rPr>
      </w:pPr>
      <w:r w:rsidRPr="00F034AA">
        <w:rPr>
          <w:rFonts w:cs="Calibri"/>
          <w:b/>
          <w:sz w:val="20"/>
          <w:szCs w:val="20"/>
          <w:lang w:val="en-US"/>
        </w:rPr>
        <w:t>Advertising the certificate/notification</w:t>
      </w:r>
      <w:r w:rsidRPr="006F5A88">
        <w:rPr>
          <w:rFonts w:cs="Calibri"/>
          <w:b/>
          <w:sz w:val="20"/>
          <w:szCs w:val="20"/>
          <w:lang w:val="en-US"/>
        </w:rPr>
        <w:t>/QAR</w:t>
      </w:r>
    </w:p>
    <w:p w14:paraId="4D38830C" w14:textId="77777777" w:rsidR="0020332B" w:rsidRPr="00F71126" w:rsidRDefault="0020332B" w:rsidP="0020332B">
      <w:pPr>
        <w:spacing w:after="0" w:line="280" w:lineRule="atLeast"/>
        <w:ind w:left="397"/>
        <w:jc w:val="both"/>
        <w:rPr>
          <w:rFonts w:cs="Calibri"/>
          <w:sz w:val="20"/>
          <w:szCs w:val="20"/>
          <w:lang w:val="en-US"/>
        </w:rPr>
      </w:pPr>
      <w:r w:rsidRPr="00F71126">
        <w:rPr>
          <w:rFonts w:cs="Calibri"/>
          <w:sz w:val="20"/>
          <w:szCs w:val="20"/>
          <w:lang w:val="en-US"/>
        </w:rPr>
        <w:t xml:space="preserve">The Applicant has the right to reproduce </w:t>
      </w:r>
      <w:r>
        <w:rPr>
          <w:rFonts w:cs="Calibri"/>
          <w:sz w:val="20"/>
          <w:szCs w:val="20"/>
          <w:lang w:val="en-US"/>
        </w:rPr>
        <w:t>FIDITAS</w:t>
      </w:r>
      <w:r w:rsidRPr="00F71126">
        <w:rPr>
          <w:rFonts w:cs="Calibri"/>
          <w:sz w:val="20"/>
          <w:szCs w:val="20"/>
          <w:lang w:val="en-US"/>
        </w:rPr>
        <w:t xml:space="preserve"> ’s certificates/notifications/QAR</w:t>
      </w:r>
      <w:r>
        <w:rPr>
          <w:rFonts w:cs="Calibri"/>
          <w:sz w:val="20"/>
          <w:szCs w:val="20"/>
          <w:lang w:val="en-US"/>
        </w:rPr>
        <w:t>s</w:t>
      </w:r>
      <w:r w:rsidRPr="00F71126">
        <w:rPr>
          <w:rFonts w:cs="Calibri"/>
          <w:sz w:val="20"/>
          <w:szCs w:val="20"/>
          <w:lang w:val="en-US"/>
        </w:rPr>
        <w:t xml:space="preserve"> in their entirety and provide copies to third parties without the written consent of </w:t>
      </w:r>
      <w:r>
        <w:rPr>
          <w:rFonts w:cs="Calibri"/>
          <w:sz w:val="20"/>
          <w:szCs w:val="20"/>
          <w:lang w:val="en-US"/>
        </w:rPr>
        <w:t>FIDITAS</w:t>
      </w:r>
      <w:r w:rsidRPr="00F71126">
        <w:rPr>
          <w:rFonts w:cs="Calibri"/>
          <w:sz w:val="20"/>
          <w:szCs w:val="20"/>
          <w:lang w:val="en-US"/>
        </w:rPr>
        <w:t xml:space="preserve"> Copying and displaying the front page of certificates/notifications/QAR at trade fairs and publication in pr</w:t>
      </w:r>
      <w:r>
        <w:rPr>
          <w:rFonts w:cs="Calibri"/>
          <w:sz w:val="20"/>
          <w:szCs w:val="20"/>
          <w:lang w:val="en-US"/>
        </w:rPr>
        <w:t>omotional</w:t>
      </w:r>
      <w:r w:rsidRPr="00F71126">
        <w:rPr>
          <w:rFonts w:cs="Calibri"/>
          <w:sz w:val="20"/>
          <w:szCs w:val="20"/>
          <w:lang w:val="en-US"/>
        </w:rPr>
        <w:t xml:space="preserve"> materials is permitted without the written consent of </w:t>
      </w:r>
      <w:r>
        <w:rPr>
          <w:rFonts w:cs="Calibri"/>
          <w:sz w:val="20"/>
          <w:szCs w:val="20"/>
          <w:lang w:val="en-US"/>
        </w:rPr>
        <w:t>FIDITAS</w:t>
      </w:r>
      <w:r w:rsidRPr="00F71126">
        <w:rPr>
          <w:rFonts w:cs="Calibri"/>
          <w:sz w:val="20"/>
          <w:szCs w:val="20"/>
          <w:lang w:val="en-US"/>
        </w:rPr>
        <w:t xml:space="preserve"> if the products for which the certificate/notification/QAR has been issued are clearly and prominently indicated. Copying, </w:t>
      </w:r>
      <w:proofErr w:type="gramStart"/>
      <w:r w:rsidRPr="00F71126">
        <w:rPr>
          <w:rFonts w:cs="Calibri"/>
          <w:sz w:val="20"/>
          <w:szCs w:val="20"/>
          <w:lang w:val="en-US"/>
        </w:rPr>
        <w:t>distributing</w:t>
      </w:r>
      <w:proofErr w:type="gramEnd"/>
      <w:r w:rsidRPr="00F71126">
        <w:rPr>
          <w:rFonts w:cs="Calibri"/>
          <w:sz w:val="20"/>
          <w:szCs w:val="20"/>
          <w:lang w:val="en-US"/>
        </w:rPr>
        <w:t xml:space="preserve"> and publishing portions of the certificate/notification/QAR are permitted only with the written consent of </w:t>
      </w:r>
      <w:r>
        <w:rPr>
          <w:rFonts w:cs="Calibri"/>
          <w:sz w:val="20"/>
          <w:szCs w:val="20"/>
          <w:lang w:val="en-US"/>
        </w:rPr>
        <w:t>FIDITAS</w:t>
      </w:r>
    </w:p>
    <w:p w14:paraId="0C0853D5" w14:textId="77777777" w:rsidR="0020332B" w:rsidRDefault="0020332B" w:rsidP="0020332B">
      <w:pPr>
        <w:spacing w:after="0" w:line="280" w:lineRule="atLeast"/>
        <w:ind w:left="397"/>
        <w:jc w:val="both"/>
        <w:rPr>
          <w:rFonts w:cs="Calibri"/>
          <w:sz w:val="20"/>
          <w:szCs w:val="20"/>
          <w:lang w:val="en-US"/>
        </w:rPr>
      </w:pPr>
    </w:p>
    <w:p w14:paraId="3684B825" w14:textId="77777777" w:rsidR="0020332B" w:rsidRPr="00F71126" w:rsidRDefault="0020332B" w:rsidP="0020332B">
      <w:pPr>
        <w:spacing w:after="0" w:line="280" w:lineRule="atLeast"/>
        <w:ind w:left="397"/>
        <w:jc w:val="both"/>
        <w:rPr>
          <w:rFonts w:cs="Calibri"/>
          <w:sz w:val="20"/>
          <w:szCs w:val="20"/>
          <w:lang w:val="en-US"/>
        </w:rPr>
      </w:pPr>
      <w:r w:rsidRPr="00F71126">
        <w:rPr>
          <w:rFonts w:cs="Calibri"/>
          <w:sz w:val="20"/>
          <w:szCs w:val="20"/>
          <w:lang w:val="en-US"/>
        </w:rPr>
        <w:t xml:space="preserve">The Applicant is permitted to use </w:t>
      </w:r>
      <w:r>
        <w:rPr>
          <w:rFonts w:cs="Calibri"/>
          <w:sz w:val="20"/>
          <w:szCs w:val="20"/>
          <w:lang w:val="en-US"/>
        </w:rPr>
        <w:t>FIDITAS</w:t>
      </w:r>
      <w:r w:rsidRPr="00F71126">
        <w:rPr>
          <w:rFonts w:cs="Calibri"/>
          <w:sz w:val="20"/>
          <w:szCs w:val="20"/>
          <w:lang w:val="en-US"/>
        </w:rPr>
        <w:t xml:space="preserve"> certificate/notification/QAR or </w:t>
      </w:r>
      <w:r>
        <w:rPr>
          <w:rFonts w:cs="Calibri"/>
          <w:sz w:val="20"/>
          <w:szCs w:val="20"/>
          <w:lang w:val="en-US"/>
        </w:rPr>
        <w:t xml:space="preserve">their Notified Body </w:t>
      </w:r>
      <w:r w:rsidRPr="00F71126">
        <w:rPr>
          <w:rFonts w:cs="Calibri"/>
          <w:sz w:val="20"/>
          <w:szCs w:val="20"/>
          <w:lang w:val="en-US"/>
        </w:rPr>
        <w:t>number</w:t>
      </w:r>
      <w:r>
        <w:rPr>
          <w:rFonts w:cs="Calibri"/>
          <w:sz w:val="20"/>
          <w:szCs w:val="20"/>
          <w:lang w:val="en-US"/>
        </w:rPr>
        <w:t xml:space="preserve"> (2829)</w:t>
      </w:r>
      <w:r w:rsidRPr="00F71126">
        <w:rPr>
          <w:rFonts w:cs="Calibri"/>
          <w:sz w:val="20"/>
          <w:szCs w:val="20"/>
          <w:lang w:val="en-US"/>
        </w:rPr>
        <w:t xml:space="preserve"> in accordance with this agreement and certification scheme, under the condition that this use does not cause misconception or </w:t>
      </w:r>
      <w:r>
        <w:rPr>
          <w:rFonts w:cs="Calibri"/>
          <w:sz w:val="20"/>
          <w:szCs w:val="20"/>
          <w:lang w:val="en-US"/>
        </w:rPr>
        <w:t xml:space="preserve">incorrect </w:t>
      </w:r>
      <w:r w:rsidRPr="00F71126">
        <w:rPr>
          <w:rFonts w:cs="Calibri"/>
          <w:sz w:val="20"/>
          <w:szCs w:val="20"/>
          <w:lang w:val="en-US"/>
        </w:rPr>
        <w:t xml:space="preserve">interpretation of the coverage of a certificate or in any other way </w:t>
      </w:r>
      <w:r>
        <w:rPr>
          <w:rFonts w:cs="Calibri"/>
          <w:sz w:val="20"/>
          <w:szCs w:val="20"/>
          <w:lang w:val="en-US"/>
        </w:rPr>
        <w:t>does not negatively influence</w:t>
      </w:r>
      <w:r w:rsidRPr="00F71126">
        <w:rPr>
          <w:rFonts w:cs="Calibri"/>
          <w:sz w:val="20"/>
          <w:szCs w:val="20"/>
          <w:lang w:val="en-US"/>
        </w:rPr>
        <w:t xml:space="preserve"> the reputation of </w:t>
      </w:r>
      <w:r>
        <w:rPr>
          <w:rFonts w:cs="Calibri"/>
          <w:sz w:val="20"/>
          <w:szCs w:val="20"/>
          <w:lang w:val="en-US"/>
        </w:rPr>
        <w:t>FIDITAS.</w:t>
      </w:r>
    </w:p>
    <w:p w14:paraId="1C992BE6" w14:textId="77777777" w:rsidR="0020332B" w:rsidRPr="00F71126" w:rsidRDefault="0020332B" w:rsidP="0020332B">
      <w:pPr>
        <w:spacing w:after="0" w:line="280" w:lineRule="atLeast"/>
        <w:ind w:left="397"/>
        <w:jc w:val="both"/>
        <w:rPr>
          <w:rFonts w:cs="Calibri"/>
          <w:sz w:val="20"/>
          <w:szCs w:val="20"/>
          <w:lang w:val="en-US"/>
        </w:rPr>
      </w:pPr>
    </w:p>
    <w:p w14:paraId="3B35E2D5" w14:textId="77777777" w:rsidR="0020332B" w:rsidRPr="00F034AA" w:rsidRDefault="0020332B" w:rsidP="0020332B">
      <w:pPr>
        <w:spacing w:after="0" w:line="280" w:lineRule="atLeast"/>
        <w:ind w:left="397"/>
        <w:jc w:val="both"/>
        <w:rPr>
          <w:rFonts w:cs="Calibri"/>
          <w:sz w:val="20"/>
          <w:szCs w:val="20"/>
          <w:lang w:val="en-US"/>
        </w:rPr>
      </w:pPr>
      <w:r>
        <w:rPr>
          <w:rFonts w:cs="Calibri"/>
          <w:sz w:val="20"/>
          <w:szCs w:val="20"/>
          <w:lang w:val="en-US"/>
        </w:rPr>
        <w:t>FIDITAS</w:t>
      </w:r>
      <w:r w:rsidRPr="00F71126">
        <w:rPr>
          <w:rFonts w:cs="Calibri"/>
          <w:sz w:val="20"/>
          <w:szCs w:val="20"/>
          <w:lang w:val="en-US"/>
        </w:rPr>
        <w:t xml:space="preserve"> controls the right to own, use and accentuate its certificates and conformity symbols in accordance with the Agreement and applicable Directives. In case of incorrect use, </w:t>
      </w:r>
      <w:r>
        <w:rPr>
          <w:rFonts w:cs="Calibri"/>
          <w:sz w:val="20"/>
          <w:szCs w:val="20"/>
          <w:lang w:val="en-US"/>
        </w:rPr>
        <w:t>FIDITAS</w:t>
      </w:r>
      <w:r w:rsidRPr="00F71126">
        <w:rPr>
          <w:rFonts w:cs="Calibri"/>
          <w:sz w:val="20"/>
          <w:szCs w:val="20"/>
          <w:lang w:val="en-US"/>
        </w:rPr>
        <w:t xml:space="preserve"> </w:t>
      </w:r>
      <w:r>
        <w:rPr>
          <w:rFonts w:cs="Calibri"/>
          <w:sz w:val="20"/>
          <w:szCs w:val="20"/>
          <w:lang w:val="en-US"/>
        </w:rPr>
        <w:t>shall</w:t>
      </w:r>
      <w:r w:rsidRPr="00F71126">
        <w:rPr>
          <w:rFonts w:cs="Calibri"/>
          <w:sz w:val="20"/>
          <w:szCs w:val="20"/>
          <w:lang w:val="en-US"/>
        </w:rPr>
        <w:t xml:space="preserve"> seek clarification from the </w:t>
      </w:r>
      <w:r>
        <w:rPr>
          <w:rFonts w:cs="Calibri"/>
          <w:sz w:val="20"/>
          <w:szCs w:val="20"/>
          <w:lang w:val="en-US"/>
        </w:rPr>
        <w:t>Applicant</w:t>
      </w:r>
      <w:r w:rsidRPr="00F71126">
        <w:rPr>
          <w:rFonts w:cs="Calibri"/>
          <w:sz w:val="20"/>
          <w:szCs w:val="20"/>
          <w:lang w:val="en-US"/>
        </w:rPr>
        <w:t xml:space="preserve"> and attempt to resolve the dispute in an appropriate manner. In case the dispute cannot be resolved amicably, </w:t>
      </w:r>
      <w:r>
        <w:rPr>
          <w:rFonts w:cs="Calibri"/>
          <w:sz w:val="20"/>
          <w:szCs w:val="20"/>
          <w:lang w:val="en-US"/>
        </w:rPr>
        <w:t>FIDITAS</w:t>
      </w:r>
      <w:r w:rsidRPr="00F71126">
        <w:rPr>
          <w:rFonts w:cs="Calibri"/>
          <w:sz w:val="20"/>
          <w:szCs w:val="20"/>
          <w:lang w:val="en-US"/>
        </w:rPr>
        <w:t xml:space="preserve"> </w:t>
      </w:r>
      <w:r>
        <w:rPr>
          <w:rFonts w:cs="Calibri"/>
          <w:sz w:val="20"/>
          <w:szCs w:val="20"/>
          <w:lang w:val="en-US"/>
        </w:rPr>
        <w:t>shall</w:t>
      </w:r>
      <w:r w:rsidRPr="00F71126">
        <w:rPr>
          <w:rFonts w:cs="Calibri"/>
          <w:sz w:val="20"/>
          <w:szCs w:val="20"/>
          <w:lang w:val="en-US"/>
        </w:rPr>
        <w:t xml:space="preserve"> withdraw the certificate</w:t>
      </w:r>
      <w:r>
        <w:rPr>
          <w:rFonts w:cs="Calibri"/>
          <w:sz w:val="20"/>
          <w:szCs w:val="20"/>
          <w:lang w:val="en-US"/>
        </w:rPr>
        <w:t>/notification/QAR</w:t>
      </w:r>
      <w:r w:rsidRPr="00F71126">
        <w:rPr>
          <w:rFonts w:cs="Calibri"/>
          <w:sz w:val="20"/>
          <w:szCs w:val="20"/>
          <w:lang w:val="en-US"/>
        </w:rPr>
        <w:t xml:space="preserve"> and</w:t>
      </w:r>
      <w:r>
        <w:rPr>
          <w:rFonts w:cs="Calibri"/>
          <w:sz w:val="20"/>
          <w:szCs w:val="20"/>
          <w:lang w:val="en-US"/>
        </w:rPr>
        <w:t xml:space="preserve"> shall</w:t>
      </w:r>
      <w:r w:rsidRPr="00F71126">
        <w:rPr>
          <w:rFonts w:cs="Calibri"/>
          <w:sz w:val="20"/>
          <w:szCs w:val="20"/>
          <w:lang w:val="en-US"/>
        </w:rPr>
        <w:t xml:space="preserve"> notify the </w:t>
      </w:r>
      <w:r>
        <w:rPr>
          <w:rFonts w:cs="Calibri"/>
          <w:sz w:val="20"/>
          <w:szCs w:val="20"/>
          <w:lang w:val="en-US"/>
        </w:rPr>
        <w:t>Applicant</w:t>
      </w:r>
      <w:r w:rsidRPr="00F71126">
        <w:rPr>
          <w:rFonts w:cs="Calibri"/>
          <w:sz w:val="20"/>
          <w:szCs w:val="20"/>
          <w:lang w:val="en-US"/>
        </w:rPr>
        <w:t xml:space="preserve"> accordingly</w:t>
      </w:r>
      <w:r w:rsidRPr="00F034AA">
        <w:rPr>
          <w:rFonts w:cs="Calibri"/>
          <w:sz w:val="20"/>
          <w:szCs w:val="20"/>
          <w:lang w:val="en-US"/>
        </w:rPr>
        <w:t>.</w:t>
      </w:r>
    </w:p>
    <w:p w14:paraId="1D4BDBC6" w14:textId="77777777" w:rsidR="0020332B" w:rsidRPr="00F034AA" w:rsidRDefault="0020332B" w:rsidP="0020332B">
      <w:pPr>
        <w:spacing w:after="0" w:line="280" w:lineRule="atLeast"/>
        <w:ind w:left="397"/>
        <w:jc w:val="both"/>
        <w:rPr>
          <w:rFonts w:cs="Calibri"/>
          <w:sz w:val="20"/>
          <w:szCs w:val="20"/>
          <w:lang w:val="en-US"/>
        </w:rPr>
      </w:pPr>
    </w:p>
    <w:p w14:paraId="023AFEF8"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Termination of Process</w:t>
      </w:r>
    </w:p>
    <w:p w14:paraId="2C5420E0" w14:textId="77777777" w:rsidR="0020332B" w:rsidRPr="0053537D" w:rsidRDefault="0020332B" w:rsidP="0020332B">
      <w:pPr>
        <w:spacing w:after="0" w:line="280" w:lineRule="atLeast"/>
        <w:ind w:left="397"/>
        <w:jc w:val="both"/>
        <w:rPr>
          <w:rFonts w:cs="Calibri"/>
          <w:sz w:val="20"/>
          <w:szCs w:val="20"/>
          <w:lang w:val="en-US"/>
        </w:rPr>
      </w:pPr>
      <w:r>
        <w:rPr>
          <w:rFonts w:cs="Calibri"/>
          <w:sz w:val="20"/>
          <w:szCs w:val="20"/>
          <w:lang w:val="en-US"/>
        </w:rPr>
        <w:t>FIDITAS</w:t>
      </w:r>
      <w:r w:rsidRPr="0053537D">
        <w:rPr>
          <w:rFonts w:cs="Calibri"/>
          <w:sz w:val="20"/>
          <w:szCs w:val="20"/>
          <w:lang w:val="en-US"/>
        </w:rPr>
        <w:t xml:space="preserve"> reserves the right to terminate any conformity assessment procedure in progress if the Applicant has not fulfilled: </w:t>
      </w:r>
    </w:p>
    <w:p w14:paraId="327DEE5F" w14:textId="77777777" w:rsidR="0020332B" w:rsidRPr="0053537D" w:rsidRDefault="0020332B" w:rsidP="0020332B">
      <w:pPr>
        <w:numPr>
          <w:ilvl w:val="0"/>
          <w:numId w:val="7"/>
        </w:numPr>
        <w:spacing w:after="0" w:line="280" w:lineRule="atLeast"/>
        <w:jc w:val="both"/>
        <w:rPr>
          <w:rFonts w:cs="Calibri"/>
          <w:sz w:val="20"/>
          <w:szCs w:val="20"/>
          <w:lang w:val="en-US"/>
        </w:rPr>
      </w:pPr>
      <w:r w:rsidRPr="0053537D">
        <w:rPr>
          <w:rFonts w:cs="Calibri"/>
          <w:sz w:val="20"/>
          <w:szCs w:val="20"/>
          <w:lang w:val="en-US"/>
        </w:rPr>
        <w:t>the terms and conditions as specified in the offer issued to Applicant or its representative,</w:t>
      </w:r>
    </w:p>
    <w:p w14:paraId="242E7773" w14:textId="77777777" w:rsidR="0020332B" w:rsidRDefault="0020332B" w:rsidP="0020332B">
      <w:pPr>
        <w:numPr>
          <w:ilvl w:val="0"/>
          <w:numId w:val="7"/>
        </w:numPr>
        <w:spacing w:after="0" w:line="280" w:lineRule="atLeast"/>
        <w:jc w:val="both"/>
        <w:rPr>
          <w:rFonts w:cs="Calibri"/>
          <w:sz w:val="20"/>
          <w:szCs w:val="20"/>
          <w:lang w:val="en-US"/>
        </w:rPr>
      </w:pPr>
      <w:r w:rsidRPr="0053537D">
        <w:rPr>
          <w:rFonts w:cs="Calibri"/>
          <w:sz w:val="20"/>
          <w:szCs w:val="20"/>
          <w:lang w:val="en-US"/>
        </w:rPr>
        <w:t xml:space="preserve">the terms and conditions as specified in this </w:t>
      </w:r>
      <w:r>
        <w:rPr>
          <w:rFonts w:cs="Calibri"/>
          <w:sz w:val="20"/>
          <w:szCs w:val="20"/>
          <w:lang w:val="en-US"/>
        </w:rPr>
        <w:t>document,</w:t>
      </w:r>
    </w:p>
    <w:p w14:paraId="25A92E73" w14:textId="77777777" w:rsidR="0020332B" w:rsidRPr="0053537D" w:rsidRDefault="0020332B" w:rsidP="0020332B">
      <w:pPr>
        <w:numPr>
          <w:ilvl w:val="0"/>
          <w:numId w:val="7"/>
        </w:numPr>
        <w:spacing w:after="0" w:line="280" w:lineRule="atLeast"/>
        <w:jc w:val="both"/>
        <w:rPr>
          <w:rFonts w:cs="Calibri"/>
          <w:sz w:val="20"/>
          <w:szCs w:val="20"/>
          <w:lang w:val="en-US"/>
        </w:rPr>
      </w:pPr>
      <w:r>
        <w:rPr>
          <w:rFonts w:cs="Calibri"/>
          <w:sz w:val="20"/>
          <w:szCs w:val="20"/>
          <w:lang w:val="en-US"/>
        </w:rPr>
        <w:t>any other condition if agreed mutually in writing and endorsed by both parties,</w:t>
      </w:r>
    </w:p>
    <w:p w14:paraId="6667CA0A" w14:textId="77777777" w:rsidR="0020332B" w:rsidRPr="0053537D" w:rsidRDefault="0020332B" w:rsidP="0020332B">
      <w:pPr>
        <w:numPr>
          <w:ilvl w:val="0"/>
          <w:numId w:val="7"/>
        </w:numPr>
        <w:spacing w:after="0" w:line="280" w:lineRule="atLeast"/>
        <w:ind w:left="709" w:hanging="284"/>
        <w:jc w:val="both"/>
        <w:rPr>
          <w:rFonts w:cs="Calibri"/>
          <w:sz w:val="20"/>
          <w:szCs w:val="20"/>
          <w:lang w:val="en-US"/>
        </w:rPr>
      </w:pPr>
      <w:r w:rsidRPr="0053537D">
        <w:rPr>
          <w:rFonts w:cs="Calibri"/>
          <w:sz w:val="20"/>
          <w:szCs w:val="20"/>
          <w:lang w:val="en-US"/>
        </w:rPr>
        <w:t>the time frame for delivery of either requested samples or documentation necessary for the testing and conformity assessment (</w:t>
      </w:r>
      <w:proofErr w:type="gramStart"/>
      <w:r w:rsidRPr="0053537D">
        <w:rPr>
          <w:rFonts w:cs="Calibri"/>
          <w:sz w:val="20"/>
          <w:szCs w:val="20"/>
          <w:lang w:val="en-US"/>
        </w:rPr>
        <w:t>in excess of</w:t>
      </w:r>
      <w:proofErr w:type="gramEnd"/>
      <w:r w:rsidRPr="0053537D">
        <w:rPr>
          <w:rFonts w:cs="Calibri"/>
          <w:sz w:val="20"/>
          <w:szCs w:val="20"/>
          <w:lang w:val="en-US"/>
        </w:rPr>
        <w:t xml:space="preserve"> six months after </w:t>
      </w:r>
      <w:r>
        <w:rPr>
          <w:rFonts w:cs="Calibri"/>
          <w:sz w:val="20"/>
          <w:szCs w:val="20"/>
          <w:lang w:val="en-US"/>
        </w:rPr>
        <w:t xml:space="preserve">due </w:t>
      </w:r>
      <w:r w:rsidRPr="0053537D">
        <w:rPr>
          <w:rFonts w:cs="Calibri"/>
          <w:sz w:val="20"/>
          <w:szCs w:val="20"/>
          <w:lang w:val="en-US"/>
        </w:rPr>
        <w:t>delivery date)</w:t>
      </w:r>
      <w:r>
        <w:rPr>
          <w:rFonts w:cs="Calibri"/>
          <w:sz w:val="20"/>
          <w:szCs w:val="20"/>
          <w:lang w:val="en-US"/>
        </w:rPr>
        <w:t>,</w:t>
      </w:r>
    </w:p>
    <w:p w14:paraId="36BEE0C9" w14:textId="77777777" w:rsidR="0020332B" w:rsidRPr="0053537D" w:rsidRDefault="0020332B" w:rsidP="0020332B">
      <w:pPr>
        <w:numPr>
          <w:ilvl w:val="0"/>
          <w:numId w:val="7"/>
        </w:numPr>
        <w:spacing w:after="0" w:line="280" w:lineRule="atLeast"/>
        <w:ind w:left="709" w:hanging="284"/>
        <w:jc w:val="both"/>
        <w:rPr>
          <w:rFonts w:cs="Calibri"/>
          <w:sz w:val="20"/>
          <w:szCs w:val="20"/>
          <w:lang w:val="en-US"/>
        </w:rPr>
      </w:pPr>
      <w:r w:rsidRPr="0053537D">
        <w:rPr>
          <w:rFonts w:cs="Calibri"/>
          <w:sz w:val="20"/>
          <w:szCs w:val="20"/>
          <w:lang w:val="en-US"/>
        </w:rPr>
        <w:t>the time frame for delivery of the quality system documents necessary to perform the conformity assessment (</w:t>
      </w:r>
      <w:proofErr w:type="gramStart"/>
      <w:r w:rsidRPr="0053537D">
        <w:rPr>
          <w:rFonts w:cs="Calibri"/>
          <w:sz w:val="20"/>
          <w:szCs w:val="20"/>
          <w:lang w:val="en-US"/>
        </w:rPr>
        <w:t>in excess of</w:t>
      </w:r>
      <w:proofErr w:type="gramEnd"/>
      <w:r w:rsidRPr="0053537D">
        <w:rPr>
          <w:rFonts w:cs="Calibri"/>
          <w:sz w:val="20"/>
          <w:szCs w:val="20"/>
          <w:lang w:val="en-US"/>
        </w:rPr>
        <w:t xml:space="preserve"> six months</w:t>
      </w:r>
      <w:r w:rsidRPr="00FF257B">
        <w:rPr>
          <w:rFonts w:cs="Calibri"/>
          <w:sz w:val="20"/>
          <w:szCs w:val="20"/>
          <w:lang w:val="en-US"/>
        </w:rPr>
        <w:t xml:space="preserve"> </w:t>
      </w:r>
      <w:r w:rsidRPr="0053537D">
        <w:rPr>
          <w:rFonts w:cs="Calibri"/>
          <w:sz w:val="20"/>
          <w:szCs w:val="20"/>
          <w:lang w:val="en-US"/>
        </w:rPr>
        <w:t xml:space="preserve">after </w:t>
      </w:r>
      <w:r>
        <w:rPr>
          <w:rFonts w:cs="Calibri"/>
          <w:sz w:val="20"/>
          <w:szCs w:val="20"/>
          <w:lang w:val="en-US"/>
        </w:rPr>
        <w:t xml:space="preserve">due </w:t>
      </w:r>
      <w:r w:rsidRPr="0053537D">
        <w:rPr>
          <w:rFonts w:cs="Calibri"/>
          <w:sz w:val="20"/>
          <w:szCs w:val="20"/>
          <w:lang w:val="en-US"/>
        </w:rPr>
        <w:t>delivery date).</w:t>
      </w:r>
    </w:p>
    <w:p w14:paraId="53C26239" w14:textId="77777777" w:rsidR="0020332B" w:rsidRPr="0053537D" w:rsidRDefault="0020332B" w:rsidP="0020332B">
      <w:pPr>
        <w:spacing w:after="0" w:line="280" w:lineRule="atLeast"/>
        <w:jc w:val="both"/>
        <w:rPr>
          <w:rFonts w:cs="Calibri"/>
          <w:sz w:val="20"/>
          <w:szCs w:val="20"/>
          <w:lang w:val="en-US"/>
        </w:rPr>
      </w:pPr>
    </w:p>
    <w:p w14:paraId="633F116D" w14:textId="77777777" w:rsidR="0020332B" w:rsidRPr="00F034AA" w:rsidRDefault="0020332B" w:rsidP="0020332B">
      <w:pPr>
        <w:spacing w:after="0" w:line="280" w:lineRule="atLeast"/>
        <w:ind w:left="397"/>
        <w:jc w:val="both"/>
        <w:rPr>
          <w:rFonts w:cs="Calibri"/>
          <w:sz w:val="20"/>
          <w:szCs w:val="20"/>
          <w:lang w:val="en-US"/>
        </w:rPr>
      </w:pPr>
      <w:r w:rsidRPr="0053537D">
        <w:rPr>
          <w:rFonts w:cs="Calibri"/>
          <w:sz w:val="20"/>
          <w:szCs w:val="20"/>
          <w:lang w:val="en-US"/>
        </w:rPr>
        <w:t xml:space="preserve">If, for whatever reason, the Applicant terminates the process, the Applicant is obligated to reimburse </w:t>
      </w:r>
      <w:r w:rsidRPr="0053537D">
        <w:rPr>
          <w:rFonts w:cs="Calibri"/>
          <w:sz w:val="20"/>
          <w:szCs w:val="20"/>
          <w:lang w:val="en-US"/>
        </w:rPr>
        <w:br/>
      </w:r>
      <w:r>
        <w:rPr>
          <w:rFonts w:cs="Calibri"/>
          <w:sz w:val="20"/>
          <w:szCs w:val="20"/>
          <w:lang w:val="en-US"/>
        </w:rPr>
        <w:t>FIDITAS</w:t>
      </w:r>
      <w:r w:rsidRPr="0053537D">
        <w:rPr>
          <w:rFonts w:cs="Calibri"/>
          <w:sz w:val="20"/>
          <w:szCs w:val="20"/>
          <w:lang w:val="en-US"/>
        </w:rPr>
        <w:t xml:space="preserve"> for costs incurred up to that point</w:t>
      </w:r>
      <w:r w:rsidRPr="00F034AA">
        <w:rPr>
          <w:rFonts w:cs="Calibri"/>
          <w:sz w:val="20"/>
          <w:szCs w:val="20"/>
          <w:lang w:val="en-US"/>
        </w:rPr>
        <w:t>.</w:t>
      </w:r>
    </w:p>
    <w:p w14:paraId="058C71F2" w14:textId="77777777" w:rsidR="0020332B" w:rsidRPr="00F034AA" w:rsidRDefault="0020332B" w:rsidP="0020332B">
      <w:pPr>
        <w:spacing w:after="0" w:line="280" w:lineRule="atLeast"/>
        <w:ind w:left="397"/>
        <w:jc w:val="both"/>
        <w:rPr>
          <w:rFonts w:cs="Calibri"/>
          <w:sz w:val="20"/>
          <w:szCs w:val="20"/>
          <w:lang w:val="en-US"/>
        </w:rPr>
      </w:pPr>
    </w:p>
    <w:p w14:paraId="77FC013D"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Compensation of Damage</w:t>
      </w:r>
    </w:p>
    <w:p w14:paraId="19C8876F" w14:textId="77777777" w:rsidR="0020332B" w:rsidRPr="00F71126" w:rsidRDefault="0020332B" w:rsidP="0020332B">
      <w:pPr>
        <w:spacing w:after="0" w:line="280" w:lineRule="atLeast"/>
        <w:ind w:left="397"/>
        <w:jc w:val="both"/>
        <w:rPr>
          <w:rFonts w:cs="Calibri"/>
          <w:sz w:val="20"/>
          <w:szCs w:val="20"/>
          <w:lang w:val="en-US"/>
        </w:rPr>
      </w:pPr>
      <w:r>
        <w:rPr>
          <w:rFonts w:cs="Calibri"/>
          <w:sz w:val="20"/>
          <w:szCs w:val="20"/>
          <w:lang w:val="en-US"/>
        </w:rPr>
        <w:t>FIDITAS</w:t>
      </w:r>
      <w:r w:rsidRPr="00F71126">
        <w:rPr>
          <w:rFonts w:cs="Calibri"/>
          <w:sz w:val="20"/>
          <w:szCs w:val="20"/>
          <w:lang w:val="en-US"/>
        </w:rPr>
        <w:t xml:space="preserve"> is not liable for any damage the Applicant may incur </w:t>
      </w:r>
      <w:proofErr w:type="gramStart"/>
      <w:r w:rsidRPr="00F71126">
        <w:rPr>
          <w:rFonts w:cs="Calibri"/>
          <w:sz w:val="20"/>
          <w:szCs w:val="20"/>
          <w:lang w:val="en-US"/>
        </w:rPr>
        <w:t>as a consequence of</w:t>
      </w:r>
      <w:proofErr w:type="gramEnd"/>
      <w:r w:rsidRPr="00F71126">
        <w:rPr>
          <w:rFonts w:cs="Calibri"/>
          <w:sz w:val="20"/>
          <w:szCs w:val="20"/>
          <w:lang w:val="en-US"/>
        </w:rPr>
        <w:t xml:space="preserve"> the conformity assessment process, except for where the established cause is neglect and/or deliberate error on the part of </w:t>
      </w:r>
      <w:r>
        <w:rPr>
          <w:rFonts w:cs="Calibri"/>
          <w:sz w:val="20"/>
          <w:szCs w:val="20"/>
          <w:lang w:val="en-US"/>
        </w:rPr>
        <w:t>FIDITAS</w:t>
      </w:r>
      <w:r w:rsidRPr="00F71126">
        <w:rPr>
          <w:rFonts w:cs="Calibri"/>
          <w:sz w:val="20"/>
          <w:szCs w:val="20"/>
          <w:lang w:val="en-US"/>
        </w:rPr>
        <w:t xml:space="preserve"> or its personnel. The Applicant shall exempt </w:t>
      </w:r>
      <w:r>
        <w:rPr>
          <w:rFonts w:cs="Calibri"/>
          <w:sz w:val="20"/>
          <w:szCs w:val="20"/>
          <w:lang w:val="en-US"/>
        </w:rPr>
        <w:t>FIDITAS</w:t>
      </w:r>
      <w:r w:rsidRPr="00F71126">
        <w:rPr>
          <w:rFonts w:cs="Calibri"/>
          <w:sz w:val="20"/>
          <w:szCs w:val="20"/>
          <w:lang w:val="en-US"/>
        </w:rPr>
        <w:t xml:space="preserve"> from liability for damage to third parties, except where the established cause is neglect and/or deliberate error on the part of</w:t>
      </w:r>
      <w:r>
        <w:rPr>
          <w:rFonts w:cs="Calibri"/>
          <w:sz w:val="20"/>
          <w:szCs w:val="20"/>
          <w:lang w:val="en-US"/>
        </w:rPr>
        <w:t xml:space="preserve"> FIDITAS</w:t>
      </w:r>
      <w:r w:rsidRPr="00F71126">
        <w:rPr>
          <w:rFonts w:cs="Calibri"/>
          <w:sz w:val="20"/>
          <w:szCs w:val="20"/>
          <w:lang w:val="en-US"/>
        </w:rPr>
        <w:t xml:space="preserve"> or </w:t>
      </w:r>
      <w:r>
        <w:rPr>
          <w:rFonts w:cs="Calibri"/>
          <w:sz w:val="20"/>
          <w:szCs w:val="20"/>
          <w:lang w:val="en-US"/>
        </w:rPr>
        <w:t>their</w:t>
      </w:r>
      <w:r w:rsidRPr="00F71126">
        <w:rPr>
          <w:rFonts w:cs="Calibri"/>
          <w:sz w:val="20"/>
          <w:szCs w:val="20"/>
          <w:lang w:val="en-US"/>
        </w:rPr>
        <w:t xml:space="preserve"> personnel.  </w:t>
      </w:r>
    </w:p>
    <w:p w14:paraId="3D0073FB" w14:textId="77777777" w:rsidR="0020332B" w:rsidRPr="00F034AA" w:rsidRDefault="0020332B" w:rsidP="0020332B">
      <w:pPr>
        <w:spacing w:after="0" w:line="280" w:lineRule="atLeast"/>
        <w:ind w:left="397"/>
        <w:jc w:val="both"/>
        <w:rPr>
          <w:rFonts w:cs="Calibri"/>
          <w:sz w:val="20"/>
          <w:szCs w:val="20"/>
          <w:lang w:val="en-US"/>
        </w:rPr>
      </w:pPr>
      <w:r w:rsidRPr="00F71126">
        <w:rPr>
          <w:rFonts w:cs="Calibri"/>
          <w:sz w:val="20"/>
          <w:szCs w:val="20"/>
          <w:lang w:val="en-US"/>
        </w:rPr>
        <w:t>In the event of FIDITS liability as per the above, with exception of liability for death or personal injury, any loss</w:t>
      </w:r>
      <w:r>
        <w:rPr>
          <w:rFonts w:cs="Calibri"/>
          <w:sz w:val="20"/>
          <w:szCs w:val="20"/>
          <w:lang w:val="en-US"/>
        </w:rPr>
        <w:t xml:space="preserve"> or</w:t>
      </w:r>
      <w:r w:rsidRPr="00F71126">
        <w:rPr>
          <w:rFonts w:cs="Calibri"/>
          <w:sz w:val="20"/>
          <w:szCs w:val="20"/>
          <w:lang w:val="en-US"/>
        </w:rPr>
        <w:t xml:space="preserve"> damage for which </w:t>
      </w:r>
      <w:r>
        <w:rPr>
          <w:rFonts w:cs="Calibri"/>
          <w:sz w:val="20"/>
          <w:szCs w:val="20"/>
          <w:lang w:val="en-US"/>
        </w:rPr>
        <w:t>FIDITAS</w:t>
      </w:r>
      <w:r w:rsidRPr="00F71126">
        <w:rPr>
          <w:rFonts w:cs="Calibri"/>
          <w:sz w:val="20"/>
          <w:szCs w:val="20"/>
          <w:lang w:val="en-US"/>
        </w:rPr>
        <w:t xml:space="preserve"> is liable </w:t>
      </w:r>
      <w:r>
        <w:rPr>
          <w:rFonts w:cs="Calibri"/>
          <w:sz w:val="20"/>
          <w:szCs w:val="20"/>
          <w:lang w:val="en-US"/>
        </w:rPr>
        <w:t>shall</w:t>
      </w:r>
      <w:r w:rsidRPr="00F71126">
        <w:rPr>
          <w:rFonts w:cs="Calibri"/>
          <w:sz w:val="20"/>
          <w:szCs w:val="20"/>
          <w:lang w:val="en-US"/>
        </w:rPr>
        <w:t xml:space="preserve"> be limited to the amount of the fees that </w:t>
      </w:r>
      <w:r>
        <w:rPr>
          <w:rFonts w:cs="Calibri"/>
          <w:sz w:val="20"/>
          <w:szCs w:val="20"/>
          <w:lang w:val="en-US"/>
        </w:rPr>
        <w:t>FIDITAS</w:t>
      </w:r>
      <w:r w:rsidRPr="00F71126">
        <w:rPr>
          <w:rFonts w:cs="Calibri"/>
          <w:sz w:val="20"/>
          <w:szCs w:val="20"/>
          <w:lang w:val="en-US"/>
        </w:rPr>
        <w:t xml:space="preserve"> invoices for the service in relation to which FIDITAS is liable as provide</w:t>
      </w:r>
      <w:r>
        <w:rPr>
          <w:rFonts w:cs="Calibri"/>
          <w:sz w:val="20"/>
          <w:szCs w:val="20"/>
          <w:lang w:val="en-US"/>
        </w:rPr>
        <w:t>d</w:t>
      </w:r>
      <w:r w:rsidRPr="00F71126">
        <w:rPr>
          <w:rFonts w:cs="Calibri"/>
          <w:sz w:val="20"/>
          <w:szCs w:val="20"/>
          <w:lang w:val="en-US"/>
        </w:rPr>
        <w:t xml:space="preserve"> hereinabove</w:t>
      </w:r>
      <w:r w:rsidRPr="00F034AA">
        <w:rPr>
          <w:rFonts w:cs="Calibri"/>
          <w:sz w:val="20"/>
          <w:szCs w:val="20"/>
          <w:lang w:val="en-US"/>
        </w:rPr>
        <w:t>.</w:t>
      </w:r>
    </w:p>
    <w:p w14:paraId="556E4909" w14:textId="77777777" w:rsidR="0020332B" w:rsidRPr="00F034AA" w:rsidRDefault="0020332B" w:rsidP="0020332B">
      <w:pPr>
        <w:spacing w:after="0" w:line="280" w:lineRule="atLeast"/>
        <w:ind w:left="397"/>
        <w:jc w:val="both"/>
        <w:rPr>
          <w:rFonts w:cs="Calibri"/>
          <w:sz w:val="20"/>
          <w:szCs w:val="20"/>
          <w:lang w:val="en-US"/>
        </w:rPr>
      </w:pPr>
    </w:p>
    <w:p w14:paraId="02F4CAD8"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Appeals, Disputes and Complaints</w:t>
      </w:r>
    </w:p>
    <w:p w14:paraId="04167B84" w14:textId="77777777" w:rsidR="0020332B" w:rsidRDefault="0020332B" w:rsidP="0020332B">
      <w:pPr>
        <w:spacing w:after="0" w:line="280" w:lineRule="atLeast"/>
        <w:ind w:left="397"/>
        <w:jc w:val="both"/>
        <w:rPr>
          <w:rFonts w:cs="Calibri"/>
          <w:sz w:val="20"/>
          <w:szCs w:val="20"/>
          <w:lang w:val="en-US"/>
        </w:rPr>
      </w:pPr>
      <w:r w:rsidRPr="00F034AA">
        <w:rPr>
          <w:rFonts w:cs="Calibri"/>
          <w:sz w:val="20"/>
          <w:szCs w:val="20"/>
          <w:lang w:val="en-US"/>
        </w:rPr>
        <w:t xml:space="preserve">The </w:t>
      </w:r>
      <w:r>
        <w:rPr>
          <w:rFonts w:cs="Calibri"/>
          <w:sz w:val="20"/>
          <w:szCs w:val="20"/>
          <w:lang w:val="en-US"/>
        </w:rPr>
        <w:t>Applicant</w:t>
      </w:r>
      <w:r w:rsidRPr="00F034AA">
        <w:rPr>
          <w:rFonts w:cs="Calibri"/>
          <w:sz w:val="20"/>
          <w:szCs w:val="20"/>
          <w:lang w:val="en-US"/>
        </w:rPr>
        <w:t xml:space="preserve"> has the right to submit an appeal, or complaint to the </w:t>
      </w:r>
      <w:r>
        <w:rPr>
          <w:rFonts w:cs="Calibri"/>
          <w:sz w:val="20"/>
          <w:szCs w:val="20"/>
          <w:lang w:val="en-US"/>
        </w:rPr>
        <w:t>Management Board</w:t>
      </w:r>
      <w:r w:rsidRPr="00F034AA">
        <w:rPr>
          <w:rFonts w:cs="Calibri"/>
          <w:sz w:val="20"/>
          <w:szCs w:val="20"/>
          <w:lang w:val="en-US"/>
        </w:rPr>
        <w:t xml:space="preserve"> of </w:t>
      </w:r>
      <w:r>
        <w:rPr>
          <w:rFonts w:cs="Calibri"/>
          <w:sz w:val="20"/>
          <w:szCs w:val="20"/>
          <w:lang w:val="en-US"/>
        </w:rPr>
        <w:t>FIDITAS</w:t>
      </w:r>
      <w:r w:rsidRPr="00F034AA">
        <w:rPr>
          <w:rFonts w:cs="Calibri"/>
          <w:sz w:val="20"/>
          <w:szCs w:val="20"/>
          <w:lang w:val="en-US"/>
        </w:rPr>
        <w:t xml:space="preserve"> regarding the decision rendered by </w:t>
      </w:r>
      <w:r>
        <w:rPr>
          <w:rFonts w:cs="Calibri"/>
          <w:sz w:val="20"/>
          <w:szCs w:val="20"/>
          <w:lang w:val="en-US"/>
        </w:rPr>
        <w:t>FIDITAS</w:t>
      </w:r>
      <w:r w:rsidRPr="00F034AA">
        <w:rPr>
          <w:rFonts w:cs="Calibri"/>
          <w:sz w:val="20"/>
          <w:szCs w:val="20"/>
          <w:lang w:val="en-US"/>
        </w:rPr>
        <w:t xml:space="preserve"> during testing and conformity assessment of products or quality systems, no later than 30 days from the date of being informed of said decision. </w:t>
      </w:r>
      <w:r>
        <w:rPr>
          <w:rFonts w:cs="Calibri"/>
          <w:sz w:val="20"/>
          <w:szCs w:val="20"/>
          <w:lang w:val="en-US"/>
        </w:rPr>
        <w:t>FIDITAS</w:t>
      </w:r>
      <w:r w:rsidRPr="00F034AA">
        <w:rPr>
          <w:rFonts w:cs="Calibri"/>
          <w:sz w:val="20"/>
          <w:szCs w:val="20"/>
          <w:lang w:val="en-US"/>
        </w:rPr>
        <w:t xml:space="preserve"> </w:t>
      </w:r>
      <w:r>
        <w:rPr>
          <w:rFonts w:cs="Calibri"/>
          <w:sz w:val="20"/>
          <w:szCs w:val="20"/>
          <w:lang w:val="en-US"/>
        </w:rPr>
        <w:t>shall</w:t>
      </w:r>
      <w:r w:rsidRPr="00F034AA">
        <w:rPr>
          <w:rFonts w:cs="Calibri"/>
          <w:sz w:val="20"/>
          <w:szCs w:val="20"/>
          <w:lang w:val="en-US"/>
        </w:rPr>
        <w:t xml:space="preserve"> discuss these appeals/complaints at the following </w:t>
      </w:r>
      <w:r>
        <w:rPr>
          <w:rFonts w:cs="Calibri"/>
          <w:sz w:val="20"/>
          <w:szCs w:val="20"/>
          <w:lang w:val="en-US"/>
        </w:rPr>
        <w:t>the Impartiality Committee</w:t>
      </w:r>
      <w:r w:rsidRPr="00F034AA">
        <w:rPr>
          <w:rFonts w:cs="Calibri"/>
          <w:sz w:val="20"/>
          <w:szCs w:val="20"/>
          <w:lang w:val="en-US"/>
        </w:rPr>
        <w:t xml:space="preserve"> meeting, but no later than 60 days from the receipt of the written appeal/complaint.</w:t>
      </w:r>
    </w:p>
    <w:p w14:paraId="6D8D2F86" w14:textId="77777777" w:rsidR="0020332B" w:rsidRPr="00F034AA" w:rsidRDefault="0020332B" w:rsidP="0020332B">
      <w:pPr>
        <w:spacing w:after="0" w:line="280" w:lineRule="atLeast"/>
        <w:ind w:left="397"/>
        <w:jc w:val="both"/>
        <w:rPr>
          <w:rFonts w:cs="Calibri"/>
          <w:sz w:val="20"/>
          <w:szCs w:val="20"/>
          <w:lang w:val="en-US"/>
        </w:rPr>
      </w:pPr>
    </w:p>
    <w:p w14:paraId="5C651DD5" w14:textId="77777777" w:rsidR="0020332B" w:rsidRDefault="0020332B" w:rsidP="0020332B">
      <w:pPr>
        <w:spacing w:after="0" w:line="280" w:lineRule="atLeast"/>
        <w:ind w:left="397"/>
        <w:jc w:val="both"/>
        <w:rPr>
          <w:rFonts w:cs="Calibri"/>
          <w:sz w:val="20"/>
          <w:szCs w:val="20"/>
          <w:lang w:val="en-US"/>
        </w:rPr>
      </w:pPr>
      <w:r w:rsidRPr="00F034AA">
        <w:rPr>
          <w:rFonts w:cs="Calibri"/>
          <w:sz w:val="20"/>
          <w:szCs w:val="20"/>
          <w:lang w:val="en-US"/>
        </w:rPr>
        <w:t xml:space="preserve">If it is confirmed that the appeal/complaint is justified and that </w:t>
      </w:r>
      <w:r>
        <w:rPr>
          <w:rFonts w:cs="Calibri"/>
          <w:sz w:val="20"/>
          <w:szCs w:val="20"/>
          <w:lang w:val="en-US"/>
        </w:rPr>
        <w:t>FIDITAS</w:t>
      </w:r>
      <w:r w:rsidRPr="00F034AA">
        <w:rPr>
          <w:rFonts w:cs="Calibri"/>
          <w:sz w:val="20"/>
          <w:szCs w:val="20"/>
          <w:lang w:val="en-US"/>
        </w:rPr>
        <w:t xml:space="preserve"> has rendered an incorrect decision, the decision shall be amended accordingly.</w:t>
      </w:r>
    </w:p>
    <w:p w14:paraId="2E36502B" w14:textId="77777777" w:rsidR="0020332B" w:rsidRPr="00F034AA" w:rsidRDefault="0020332B" w:rsidP="0020332B">
      <w:pPr>
        <w:spacing w:after="0" w:line="280" w:lineRule="atLeast"/>
        <w:ind w:left="397"/>
        <w:jc w:val="both"/>
        <w:rPr>
          <w:rFonts w:cs="Calibri"/>
          <w:sz w:val="20"/>
          <w:szCs w:val="20"/>
          <w:lang w:val="en-US"/>
        </w:rPr>
      </w:pPr>
    </w:p>
    <w:p w14:paraId="74AE48A6" w14:textId="77777777" w:rsidR="0020332B" w:rsidRDefault="0020332B" w:rsidP="0020332B">
      <w:pPr>
        <w:spacing w:after="0" w:line="280" w:lineRule="atLeast"/>
        <w:ind w:left="397"/>
        <w:jc w:val="both"/>
        <w:rPr>
          <w:rFonts w:cs="Calibri"/>
          <w:sz w:val="20"/>
          <w:szCs w:val="20"/>
          <w:lang w:val="en-US"/>
        </w:rPr>
      </w:pPr>
      <w:r w:rsidRPr="00F034AA">
        <w:rPr>
          <w:rFonts w:cs="Calibri"/>
          <w:sz w:val="20"/>
          <w:szCs w:val="20"/>
          <w:lang w:val="en-US"/>
        </w:rPr>
        <w:t xml:space="preserve">If the appeal/complaint is rejected, the </w:t>
      </w:r>
      <w:r>
        <w:rPr>
          <w:rFonts w:cs="Calibri"/>
          <w:sz w:val="20"/>
          <w:szCs w:val="20"/>
          <w:lang w:val="en-US"/>
        </w:rPr>
        <w:t>Applicant</w:t>
      </w:r>
      <w:r w:rsidRPr="00F034AA">
        <w:rPr>
          <w:rFonts w:cs="Calibri"/>
          <w:sz w:val="20"/>
          <w:szCs w:val="20"/>
          <w:lang w:val="en-US"/>
        </w:rPr>
        <w:t xml:space="preserve"> may appeal to the</w:t>
      </w:r>
      <w:r>
        <w:rPr>
          <w:rFonts w:cs="Calibri"/>
          <w:sz w:val="20"/>
          <w:szCs w:val="20"/>
          <w:lang w:val="en-US"/>
        </w:rPr>
        <w:t xml:space="preserve"> Croatian Notified authority</w:t>
      </w:r>
      <w:r w:rsidRPr="00F034AA">
        <w:rPr>
          <w:rFonts w:cs="Calibri"/>
          <w:sz w:val="20"/>
          <w:szCs w:val="20"/>
          <w:lang w:val="en-US"/>
        </w:rPr>
        <w:t>, the</w:t>
      </w:r>
      <w:r>
        <w:rPr>
          <w:rFonts w:cs="Calibri"/>
          <w:sz w:val="20"/>
          <w:szCs w:val="20"/>
          <w:lang w:val="en-US"/>
        </w:rPr>
        <w:t xml:space="preserve"> Impartiality Committee </w:t>
      </w:r>
      <w:r w:rsidRPr="00F034AA">
        <w:rPr>
          <w:rFonts w:cs="Calibri"/>
          <w:sz w:val="20"/>
          <w:szCs w:val="20"/>
          <w:lang w:val="en-US"/>
        </w:rPr>
        <w:t xml:space="preserve">of </w:t>
      </w:r>
      <w:r>
        <w:rPr>
          <w:rFonts w:cs="Calibri"/>
          <w:sz w:val="20"/>
          <w:szCs w:val="20"/>
          <w:lang w:val="en-US"/>
        </w:rPr>
        <w:t>FIDITAS or IECEx Secretary in the case of IECEx CoC/QAR.</w:t>
      </w:r>
    </w:p>
    <w:p w14:paraId="5D261000" w14:textId="77777777" w:rsidR="0020332B" w:rsidRPr="00F034AA" w:rsidRDefault="0020332B" w:rsidP="0020332B">
      <w:pPr>
        <w:spacing w:after="0" w:line="280" w:lineRule="atLeast"/>
        <w:ind w:left="397"/>
        <w:jc w:val="both"/>
        <w:rPr>
          <w:rFonts w:cs="Calibri"/>
          <w:sz w:val="20"/>
          <w:szCs w:val="20"/>
          <w:lang w:val="en-US"/>
        </w:rPr>
      </w:pPr>
    </w:p>
    <w:p w14:paraId="1840A80B" w14:textId="77777777" w:rsidR="0020332B" w:rsidRPr="00F034AA" w:rsidRDefault="0020332B" w:rsidP="0020332B">
      <w:pPr>
        <w:spacing w:after="0" w:line="280" w:lineRule="atLeast"/>
        <w:ind w:left="397"/>
        <w:jc w:val="both"/>
        <w:rPr>
          <w:rFonts w:cs="Calibri"/>
          <w:sz w:val="20"/>
          <w:szCs w:val="20"/>
          <w:lang w:val="en-US"/>
        </w:rPr>
      </w:pPr>
      <w:r w:rsidRPr="00F034AA">
        <w:rPr>
          <w:rFonts w:cs="Calibri"/>
          <w:sz w:val="20"/>
          <w:szCs w:val="20"/>
          <w:lang w:val="en-US"/>
        </w:rPr>
        <w:t>The parties shall attempt to resolve all disputes relating to this Agreement in an amenable manner. If such is not possible, the court in Zagreb is authorized to resolve disputes.</w:t>
      </w:r>
    </w:p>
    <w:p w14:paraId="037B71E3" w14:textId="77777777" w:rsidR="0020332B" w:rsidRPr="00F034AA" w:rsidRDefault="0020332B" w:rsidP="0020332B">
      <w:pPr>
        <w:spacing w:after="0" w:line="280" w:lineRule="atLeast"/>
        <w:ind w:left="397"/>
        <w:jc w:val="both"/>
        <w:rPr>
          <w:rFonts w:cs="Calibri"/>
          <w:sz w:val="20"/>
          <w:szCs w:val="20"/>
          <w:lang w:val="en-US"/>
        </w:rPr>
      </w:pPr>
    </w:p>
    <w:p w14:paraId="31CCB44F"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Financial Obligations</w:t>
      </w:r>
    </w:p>
    <w:p w14:paraId="152DFFF0" w14:textId="77777777" w:rsidR="0020332B" w:rsidRPr="00F034AA" w:rsidRDefault="0020332B" w:rsidP="0020332B">
      <w:pPr>
        <w:spacing w:after="0" w:line="280" w:lineRule="atLeast"/>
        <w:ind w:left="397"/>
        <w:jc w:val="both"/>
        <w:rPr>
          <w:rFonts w:cs="Calibri"/>
          <w:sz w:val="20"/>
          <w:szCs w:val="20"/>
          <w:lang w:val="en-US"/>
        </w:rPr>
      </w:pPr>
      <w:r w:rsidRPr="0053537D">
        <w:rPr>
          <w:rFonts w:cs="Calibri"/>
          <w:sz w:val="20"/>
          <w:szCs w:val="20"/>
          <w:lang w:val="en-US"/>
        </w:rPr>
        <w:t xml:space="preserve">The Applicant is obligated to observe all terms and conditions specified in </w:t>
      </w:r>
      <w:r>
        <w:rPr>
          <w:rFonts w:cs="Calibri"/>
          <w:sz w:val="20"/>
          <w:szCs w:val="20"/>
          <w:lang w:val="en-US"/>
        </w:rPr>
        <w:t>FIDITAS</w:t>
      </w:r>
      <w:r w:rsidRPr="0053537D">
        <w:rPr>
          <w:rFonts w:cs="Calibri"/>
          <w:sz w:val="20"/>
          <w:szCs w:val="20"/>
          <w:lang w:val="en-US"/>
        </w:rPr>
        <w:t xml:space="preserve"> offer (which is sent to the Applicant or its representative after the request for </w:t>
      </w:r>
      <w:r>
        <w:rPr>
          <w:rFonts w:cs="Calibri"/>
          <w:sz w:val="20"/>
          <w:szCs w:val="20"/>
          <w:lang w:val="en-US"/>
        </w:rPr>
        <w:t>conformity assessment</w:t>
      </w:r>
      <w:r w:rsidRPr="0053537D">
        <w:rPr>
          <w:rFonts w:cs="Calibri"/>
          <w:sz w:val="20"/>
          <w:szCs w:val="20"/>
          <w:lang w:val="en-US"/>
        </w:rPr>
        <w:t xml:space="preserve"> is received. Likewise, the Applicant is obligated to compensate </w:t>
      </w:r>
      <w:r>
        <w:rPr>
          <w:rFonts w:cs="Calibri"/>
          <w:sz w:val="20"/>
          <w:szCs w:val="20"/>
          <w:lang w:val="en-US"/>
        </w:rPr>
        <w:t>FIDITAS</w:t>
      </w:r>
      <w:r w:rsidRPr="0053537D">
        <w:rPr>
          <w:rFonts w:cs="Calibri"/>
          <w:sz w:val="20"/>
          <w:szCs w:val="20"/>
          <w:lang w:val="en-US"/>
        </w:rPr>
        <w:t xml:space="preserve"> for all reasonable additional expenses incurred by the testing and conformity assessment procedure, and which could not have been foreseen at the time the offer was prepared. Additional expenses </w:t>
      </w:r>
      <w:r>
        <w:rPr>
          <w:rFonts w:cs="Calibri"/>
          <w:sz w:val="20"/>
          <w:szCs w:val="20"/>
          <w:lang w:val="en-US"/>
        </w:rPr>
        <w:t>shall</w:t>
      </w:r>
      <w:r w:rsidRPr="0053537D">
        <w:rPr>
          <w:rFonts w:cs="Calibri"/>
          <w:sz w:val="20"/>
          <w:szCs w:val="20"/>
          <w:lang w:val="en-US"/>
        </w:rPr>
        <w:t xml:space="preserve"> be charged according to the FIDITAS’s price list</w:t>
      </w:r>
      <w:r>
        <w:rPr>
          <w:rFonts w:cs="Calibri"/>
          <w:sz w:val="20"/>
          <w:szCs w:val="20"/>
          <w:lang w:val="en-US"/>
        </w:rPr>
        <w:t>.</w:t>
      </w:r>
    </w:p>
    <w:p w14:paraId="20C0475F" w14:textId="77777777" w:rsidR="0020332B" w:rsidRPr="00F034AA" w:rsidRDefault="0020332B" w:rsidP="0020332B">
      <w:pPr>
        <w:spacing w:after="0" w:line="280" w:lineRule="atLeast"/>
        <w:ind w:left="397"/>
        <w:jc w:val="both"/>
        <w:rPr>
          <w:rFonts w:cs="Calibri"/>
          <w:sz w:val="20"/>
          <w:szCs w:val="20"/>
          <w:lang w:val="en-US"/>
        </w:rPr>
      </w:pPr>
      <w:r w:rsidRPr="00F034AA">
        <w:rPr>
          <w:rFonts w:cs="Calibri"/>
          <w:sz w:val="20"/>
          <w:szCs w:val="20"/>
          <w:lang w:val="en-US"/>
        </w:rPr>
        <w:t xml:space="preserve">  </w:t>
      </w:r>
    </w:p>
    <w:p w14:paraId="0B7ECF4C"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Term of Agreement</w:t>
      </w:r>
    </w:p>
    <w:p w14:paraId="1AE34A8A" w14:textId="77777777" w:rsidR="0020332B" w:rsidRDefault="0020332B" w:rsidP="0020332B">
      <w:pPr>
        <w:spacing w:after="0" w:line="280" w:lineRule="atLeast"/>
        <w:ind w:left="397"/>
        <w:jc w:val="both"/>
        <w:rPr>
          <w:rFonts w:cs="Calibri"/>
          <w:sz w:val="20"/>
          <w:szCs w:val="20"/>
          <w:lang w:val="en-US"/>
        </w:rPr>
      </w:pPr>
      <w:r w:rsidRPr="00686E75">
        <w:rPr>
          <w:rFonts w:cs="Calibri"/>
          <w:sz w:val="20"/>
          <w:szCs w:val="20"/>
          <w:lang w:val="en-US"/>
        </w:rPr>
        <w:t xml:space="preserve">The Agreement between </w:t>
      </w:r>
      <w:r>
        <w:rPr>
          <w:rFonts w:cs="Calibri"/>
          <w:sz w:val="20"/>
          <w:szCs w:val="20"/>
          <w:lang w:val="en-US"/>
        </w:rPr>
        <w:t>FIDITAS</w:t>
      </w:r>
      <w:r w:rsidRPr="00686E75">
        <w:rPr>
          <w:rFonts w:cs="Calibri"/>
          <w:sz w:val="20"/>
          <w:szCs w:val="20"/>
          <w:lang w:val="en-US"/>
        </w:rPr>
        <w:t xml:space="preserve"> and the Applicant </w:t>
      </w:r>
      <w:r>
        <w:rPr>
          <w:rFonts w:cs="Calibri"/>
          <w:sz w:val="20"/>
          <w:szCs w:val="20"/>
          <w:lang w:val="en-US"/>
        </w:rPr>
        <w:t>shall</w:t>
      </w:r>
      <w:r w:rsidRPr="00686E75">
        <w:rPr>
          <w:rFonts w:cs="Calibri"/>
          <w:sz w:val="20"/>
          <w:szCs w:val="20"/>
          <w:lang w:val="en-US"/>
        </w:rPr>
        <w:t xml:space="preserve"> be valid and effective once </w:t>
      </w:r>
      <w:r>
        <w:rPr>
          <w:rFonts w:cs="Calibri"/>
          <w:sz w:val="20"/>
          <w:szCs w:val="20"/>
          <w:lang w:val="en-US"/>
        </w:rPr>
        <w:t>FIDITAS</w:t>
      </w:r>
      <w:r w:rsidRPr="00686E75">
        <w:rPr>
          <w:rFonts w:cs="Calibri"/>
          <w:sz w:val="20"/>
          <w:szCs w:val="20"/>
          <w:lang w:val="en-US"/>
        </w:rPr>
        <w:t xml:space="preserve"> confirms, in writing, acceptance of the request for conformity assessment, and </w:t>
      </w:r>
      <w:r>
        <w:rPr>
          <w:rFonts w:cs="Calibri"/>
          <w:sz w:val="20"/>
          <w:szCs w:val="20"/>
          <w:lang w:val="en-US"/>
        </w:rPr>
        <w:t>shall</w:t>
      </w:r>
      <w:r w:rsidRPr="00686E75">
        <w:rPr>
          <w:rFonts w:cs="Calibri"/>
          <w:sz w:val="20"/>
          <w:szCs w:val="20"/>
          <w:lang w:val="en-US"/>
        </w:rPr>
        <w:t xml:space="preserve"> continue until certificate/notification/QAR remains valid. </w:t>
      </w:r>
    </w:p>
    <w:p w14:paraId="1CAF3EE4" w14:textId="77777777" w:rsidR="0020332B" w:rsidRPr="00686E75" w:rsidRDefault="0020332B" w:rsidP="0020332B">
      <w:pPr>
        <w:spacing w:after="0" w:line="280" w:lineRule="atLeast"/>
        <w:ind w:left="397"/>
        <w:jc w:val="both"/>
        <w:rPr>
          <w:rFonts w:cs="Calibri"/>
          <w:sz w:val="20"/>
          <w:szCs w:val="20"/>
          <w:lang w:val="en-US"/>
        </w:rPr>
      </w:pPr>
    </w:p>
    <w:p w14:paraId="0A0C717F" w14:textId="77777777" w:rsidR="0020332B" w:rsidRPr="00F034AA" w:rsidRDefault="0020332B" w:rsidP="0020332B">
      <w:pPr>
        <w:spacing w:after="0" w:line="280" w:lineRule="atLeast"/>
        <w:ind w:left="397"/>
        <w:jc w:val="both"/>
        <w:rPr>
          <w:rFonts w:cs="Calibri"/>
          <w:sz w:val="20"/>
          <w:szCs w:val="20"/>
          <w:lang w:val="en-US"/>
        </w:rPr>
      </w:pPr>
      <w:r w:rsidRPr="00686E75">
        <w:rPr>
          <w:rFonts w:cs="Calibri"/>
          <w:sz w:val="20"/>
          <w:szCs w:val="20"/>
          <w:lang w:val="en-US"/>
        </w:rPr>
        <w:t>Throughout the duration of the Agreement both parties reserve the right to terminate the Agreement (in writing) should the other party fail to fulfill the terms of the Agreement, following a written warning with a reasonable time limit to correct any unfulfillment</w:t>
      </w:r>
      <w:r w:rsidRPr="00F034AA">
        <w:rPr>
          <w:rFonts w:cs="Calibri"/>
          <w:sz w:val="20"/>
          <w:szCs w:val="20"/>
          <w:lang w:val="en-US"/>
        </w:rPr>
        <w:t>.</w:t>
      </w:r>
    </w:p>
    <w:p w14:paraId="1A6ABF40" w14:textId="77777777" w:rsidR="0020332B" w:rsidRPr="00F034AA" w:rsidRDefault="0020332B" w:rsidP="0020332B">
      <w:pPr>
        <w:spacing w:after="0" w:line="280" w:lineRule="atLeast"/>
        <w:ind w:left="397"/>
        <w:rPr>
          <w:rFonts w:cs="Calibri"/>
          <w:b/>
          <w:sz w:val="20"/>
          <w:szCs w:val="20"/>
          <w:lang w:val="en-US"/>
        </w:rPr>
      </w:pPr>
    </w:p>
    <w:p w14:paraId="0C37B0E0" w14:textId="77777777" w:rsidR="0020332B" w:rsidRPr="00F034AA" w:rsidRDefault="0020332B" w:rsidP="0020332B">
      <w:pPr>
        <w:numPr>
          <w:ilvl w:val="0"/>
          <w:numId w:val="4"/>
        </w:numPr>
        <w:tabs>
          <w:tab w:val="clear" w:pos="340"/>
        </w:tabs>
        <w:spacing w:after="0" w:line="280" w:lineRule="atLeast"/>
        <w:rPr>
          <w:rFonts w:cs="Calibri"/>
          <w:b/>
          <w:sz w:val="20"/>
          <w:szCs w:val="20"/>
          <w:lang w:val="en-US"/>
        </w:rPr>
      </w:pPr>
      <w:r w:rsidRPr="00F034AA">
        <w:rPr>
          <w:rFonts w:cs="Calibri"/>
          <w:b/>
          <w:sz w:val="20"/>
          <w:szCs w:val="20"/>
          <w:lang w:val="en-US"/>
        </w:rPr>
        <w:t>Other Conditions</w:t>
      </w:r>
    </w:p>
    <w:p w14:paraId="4F8944CF" w14:textId="77777777" w:rsidR="0020332B" w:rsidRDefault="0020332B" w:rsidP="0020332B">
      <w:pPr>
        <w:spacing w:after="0" w:line="280" w:lineRule="atLeast"/>
        <w:ind w:left="397"/>
        <w:jc w:val="both"/>
        <w:rPr>
          <w:rFonts w:cs="Calibri"/>
          <w:sz w:val="20"/>
          <w:szCs w:val="20"/>
          <w:lang w:val="en-US"/>
        </w:rPr>
      </w:pPr>
      <w:r w:rsidRPr="00686E75">
        <w:rPr>
          <w:rFonts w:cs="Calibri"/>
          <w:sz w:val="20"/>
          <w:szCs w:val="20"/>
          <w:lang w:val="en-US"/>
        </w:rPr>
        <w:t xml:space="preserve">If for any reason the conditions set forth in this </w:t>
      </w:r>
      <w:r w:rsidRPr="009E5079">
        <w:rPr>
          <w:rFonts w:cs="Calibri"/>
          <w:sz w:val="20"/>
          <w:szCs w:val="20"/>
          <w:lang w:val="en-US"/>
        </w:rPr>
        <w:t>General Terms and Conditions of Certification</w:t>
      </w:r>
      <w:r w:rsidRPr="00686E75">
        <w:rPr>
          <w:rFonts w:cs="Calibri"/>
          <w:sz w:val="20"/>
          <w:szCs w:val="20"/>
          <w:lang w:val="en-US"/>
        </w:rPr>
        <w:t xml:space="preserve"> are not applied, </w:t>
      </w:r>
      <w:r>
        <w:rPr>
          <w:rFonts w:cs="Calibri"/>
          <w:sz w:val="20"/>
          <w:szCs w:val="20"/>
          <w:lang w:val="en-US"/>
        </w:rPr>
        <w:t>FIDITAS</w:t>
      </w:r>
      <w:r w:rsidRPr="00686E75">
        <w:rPr>
          <w:rFonts w:cs="Calibri"/>
          <w:sz w:val="20"/>
          <w:szCs w:val="20"/>
          <w:lang w:val="en-US"/>
        </w:rPr>
        <w:t xml:space="preserve"> shall, along with the Applicant, specify the conditions under which the requested conformity assessment procedure shall be performed.</w:t>
      </w:r>
    </w:p>
    <w:p w14:paraId="6021A552" w14:textId="77777777" w:rsidR="0020332B" w:rsidRPr="00686E75" w:rsidRDefault="0020332B" w:rsidP="0020332B">
      <w:pPr>
        <w:spacing w:after="0" w:line="280" w:lineRule="atLeast"/>
        <w:ind w:left="397"/>
        <w:jc w:val="both"/>
        <w:rPr>
          <w:rFonts w:cs="Calibri"/>
          <w:sz w:val="20"/>
          <w:szCs w:val="20"/>
          <w:lang w:val="en-US"/>
        </w:rPr>
      </w:pPr>
    </w:p>
    <w:p w14:paraId="05D018C1" w14:textId="77777777" w:rsidR="0020332B" w:rsidRPr="00F034AA" w:rsidRDefault="0020332B" w:rsidP="0020332B">
      <w:pPr>
        <w:spacing w:after="0" w:line="280" w:lineRule="atLeast"/>
        <w:ind w:left="397"/>
        <w:jc w:val="both"/>
        <w:rPr>
          <w:rFonts w:cs="Calibri"/>
          <w:sz w:val="20"/>
          <w:szCs w:val="20"/>
          <w:lang w:val="en-US"/>
        </w:rPr>
      </w:pPr>
      <w:r w:rsidRPr="00686E75">
        <w:rPr>
          <w:rFonts w:cs="Calibri"/>
          <w:sz w:val="20"/>
          <w:szCs w:val="20"/>
          <w:lang w:val="en-US"/>
        </w:rPr>
        <w:t xml:space="preserve">No variation of the </w:t>
      </w:r>
      <w:r w:rsidRPr="009E5079">
        <w:rPr>
          <w:rFonts w:cs="Calibri"/>
          <w:sz w:val="20"/>
          <w:szCs w:val="20"/>
          <w:lang w:val="en-US"/>
        </w:rPr>
        <w:t>General Terms and Conditions of Certification</w:t>
      </w:r>
      <w:r w:rsidRPr="00686E75">
        <w:rPr>
          <w:rFonts w:cs="Calibri"/>
          <w:sz w:val="20"/>
          <w:szCs w:val="20"/>
          <w:lang w:val="en-US"/>
        </w:rPr>
        <w:t xml:space="preserve"> shall be valid unless confirmed in writing by both parties</w:t>
      </w:r>
      <w:r w:rsidRPr="00F034AA">
        <w:rPr>
          <w:rFonts w:cs="Calibri"/>
          <w:sz w:val="20"/>
          <w:szCs w:val="20"/>
          <w:lang w:val="en-US"/>
        </w:rPr>
        <w:t>.</w:t>
      </w:r>
    </w:p>
    <w:p w14:paraId="1B524F0D" w14:textId="77777777" w:rsidR="0020332B" w:rsidRPr="00686E75" w:rsidRDefault="0020332B" w:rsidP="0020332B">
      <w:pPr>
        <w:tabs>
          <w:tab w:val="left" w:pos="3210"/>
        </w:tabs>
        <w:ind w:right="-342"/>
        <w:rPr>
          <w:lang w:val="en-GB"/>
        </w:rPr>
      </w:pPr>
    </w:p>
    <w:p w14:paraId="076C2C8B" w14:textId="77777777" w:rsidR="00FC1551" w:rsidRPr="00FC1551" w:rsidRDefault="00FC1551" w:rsidP="00FC1551">
      <w:pPr>
        <w:jc w:val="right"/>
        <w:rPr>
          <w:lang w:val="en-GB"/>
        </w:rPr>
      </w:pPr>
    </w:p>
    <w:sectPr w:rsidR="00FC1551" w:rsidRPr="00FC1551" w:rsidSect="00DB63D4">
      <w:headerReference w:type="default" r:id="rId12"/>
      <w:pgSz w:w="11906" w:h="16838" w:code="9"/>
      <w:pgMar w:top="1134" w:right="1418" w:bottom="1021" w:left="1191"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85E97" w14:textId="77777777" w:rsidR="00964539" w:rsidRDefault="00964539" w:rsidP="000A494E">
      <w:pPr>
        <w:spacing w:after="0" w:line="240" w:lineRule="auto"/>
      </w:pPr>
      <w:r>
        <w:separator/>
      </w:r>
    </w:p>
  </w:endnote>
  <w:endnote w:type="continuationSeparator" w:id="0">
    <w:p w14:paraId="7A5A0F29" w14:textId="77777777" w:rsidR="00964539" w:rsidRDefault="00964539" w:rsidP="000A4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RO_Swiss_Light-Normal">
    <w:altName w:val="Times New Roman"/>
    <w:charset w:val="00"/>
    <w:family w:val="auto"/>
    <w:pitch w:val="variable"/>
    <w:sig w:usb0="01000207" w:usb1="090E0000" w:usb2="00000010" w:usb3="00000000" w:csb0="001D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2C62" w14:textId="4C640883" w:rsidR="00CC6D6A" w:rsidRPr="00CC6D6A" w:rsidRDefault="00CC6D6A" w:rsidP="00CC6D6A">
    <w:pPr>
      <w:pStyle w:val="Footer"/>
      <w:rPr>
        <w:sz w:val="12"/>
        <w:szCs w:val="12"/>
      </w:rPr>
    </w:pPr>
  </w:p>
  <w:tbl>
    <w:tblPr>
      <w:tblW w:w="9639" w:type="dxa"/>
      <w:tblLook w:val="04A0" w:firstRow="1" w:lastRow="0" w:firstColumn="1" w:lastColumn="0" w:noHBand="0" w:noVBand="1"/>
    </w:tblPr>
    <w:tblGrid>
      <w:gridCol w:w="1526"/>
      <w:gridCol w:w="1570"/>
      <w:gridCol w:w="3096"/>
      <w:gridCol w:w="2280"/>
      <w:gridCol w:w="1167"/>
    </w:tblGrid>
    <w:tr w:rsidR="00CC6D6A" w:rsidRPr="00F9309C" w14:paraId="11A132EB" w14:textId="77777777" w:rsidTr="0020332B">
      <w:tc>
        <w:tcPr>
          <w:tcW w:w="3096" w:type="dxa"/>
          <w:gridSpan w:val="2"/>
          <w:tcBorders>
            <w:top w:val="single" w:sz="8" w:space="0" w:color="2F5496"/>
          </w:tcBorders>
          <w:shd w:val="clear" w:color="auto" w:fill="auto"/>
        </w:tcPr>
        <w:p w14:paraId="136212DD" w14:textId="77777777" w:rsidR="00CC6D6A" w:rsidRPr="00F9309C" w:rsidRDefault="00CC6D6A" w:rsidP="00CC6D6A">
          <w:pPr>
            <w:pStyle w:val="Footer"/>
            <w:rPr>
              <w:rStyle w:val="PlaceholderText"/>
              <w:color w:val="auto"/>
              <w:sz w:val="10"/>
              <w:szCs w:val="10"/>
            </w:rPr>
          </w:pPr>
        </w:p>
      </w:tc>
      <w:tc>
        <w:tcPr>
          <w:tcW w:w="3096" w:type="dxa"/>
          <w:tcBorders>
            <w:top w:val="single" w:sz="8" w:space="0" w:color="2F5496"/>
          </w:tcBorders>
          <w:shd w:val="clear" w:color="auto" w:fill="auto"/>
        </w:tcPr>
        <w:p w14:paraId="347A5445" w14:textId="77777777" w:rsidR="00CC6D6A" w:rsidRPr="00F9309C" w:rsidRDefault="00CC6D6A" w:rsidP="00CC6D6A">
          <w:pPr>
            <w:pStyle w:val="Footer"/>
            <w:rPr>
              <w:rStyle w:val="PlaceholderText"/>
              <w:color w:val="auto"/>
              <w:sz w:val="10"/>
              <w:szCs w:val="10"/>
            </w:rPr>
          </w:pPr>
        </w:p>
      </w:tc>
      <w:tc>
        <w:tcPr>
          <w:tcW w:w="3447" w:type="dxa"/>
          <w:gridSpan w:val="2"/>
          <w:tcBorders>
            <w:top w:val="single" w:sz="8" w:space="0" w:color="2F5496"/>
          </w:tcBorders>
          <w:shd w:val="clear" w:color="auto" w:fill="auto"/>
        </w:tcPr>
        <w:p w14:paraId="53FFA672" w14:textId="77777777" w:rsidR="00CC6D6A" w:rsidRPr="00F9309C" w:rsidRDefault="00CC6D6A" w:rsidP="00CC6D6A">
          <w:pPr>
            <w:pStyle w:val="Footer"/>
            <w:rPr>
              <w:rStyle w:val="PlaceholderText"/>
              <w:color w:val="auto"/>
              <w:sz w:val="10"/>
              <w:szCs w:val="10"/>
            </w:rPr>
          </w:pPr>
        </w:p>
      </w:tc>
    </w:tr>
    <w:tr w:rsidR="0020332B" w:rsidRPr="00F9309C" w14:paraId="22F1BEFC" w14:textId="77777777" w:rsidTr="0020332B">
      <w:tc>
        <w:tcPr>
          <w:tcW w:w="1526" w:type="dxa"/>
          <w:shd w:val="clear" w:color="auto" w:fill="auto"/>
          <w:vAlign w:val="center"/>
        </w:tcPr>
        <w:p w14:paraId="702B0A21" w14:textId="1CF0DC9C" w:rsidR="0020332B" w:rsidRPr="00F9309C" w:rsidRDefault="0020332B" w:rsidP="0020332B">
          <w:pPr>
            <w:pStyle w:val="Footer"/>
            <w:jc w:val="center"/>
            <w:rPr>
              <w:rStyle w:val="PlaceholderText"/>
              <w:color w:val="auto"/>
              <w:sz w:val="18"/>
              <w:szCs w:val="18"/>
              <w:lang w:val="hr-HR"/>
            </w:rPr>
          </w:pPr>
          <w:r w:rsidRPr="009D7BFE">
            <w:rPr>
              <w:rStyle w:val="PlaceholderText"/>
              <w:color w:val="auto"/>
              <w:sz w:val="18"/>
              <w:szCs w:val="18"/>
              <w:lang w:val="hr-HR"/>
            </w:rPr>
            <w:t>P</w:t>
          </w:r>
          <w:r w:rsidRPr="009D7BFE">
            <w:rPr>
              <w:rStyle w:val="PlaceholderText"/>
              <w:color w:val="auto"/>
              <w:sz w:val="18"/>
              <w:szCs w:val="18"/>
            </w:rPr>
            <w:t>age</w:t>
          </w:r>
          <w:r w:rsidRPr="00F9309C">
            <w:rPr>
              <w:rStyle w:val="PlaceholderText"/>
              <w:sz w:val="18"/>
              <w:szCs w:val="18"/>
              <w:lang w:val="hr-HR"/>
            </w:rPr>
            <w:t xml:space="preserve"> </w:t>
          </w:r>
          <w:r w:rsidRPr="009537E5">
            <w:rPr>
              <w:rStyle w:val="PlaceholderText"/>
              <w:color w:val="auto"/>
              <w:sz w:val="18"/>
              <w:szCs w:val="18"/>
              <w:lang w:val="hr-HR"/>
            </w:rPr>
            <w:fldChar w:fldCharType="begin"/>
          </w:r>
          <w:r w:rsidRPr="009537E5">
            <w:rPr>
              <w:rStyle w:val="PlaceholderText"/>
              <w:color w:val="auto"/>
              <w:sz w:val="18"/>
              <w:szCs w:val="18"/>
              <w:lang w:val="hr-HR"/>
            </w:rPr>
            <w:instrText xml:space="preserve"> PAGE   \* MERGEFORMAT </w:instrText>
          </w:r>
          <w:r w:rsidRPr="009537E5">
            <w:rPr>
              <w:rStyle w:val="PlaceholderText"/>
              <w:color w:val="auto"/>
              <w:sz w:val="18"/>
              <w:szCs w:val="18"/>
              <w:lang w:val="hr-HR"/>
            </w:rPr>
            <w:fldChar w:fldCharType="separate"/>
          </w:r>
          <w:r w:rsidRPr="009537E5">
            <w:rPr>
              <w:rStyle w:val="PlaceholderText"/>
              <w:noProof/>
              <w:color w:val="auto"/>
              <w:sz w:val="18"/>
              <w:szCs w:val="18"/>
              <w:lang w:val="hr-HR"/>
            </w:rPr>
            <w:t>1</w:t>
          </w:r>
          <w:r w:rsidRPr="009537E5">
            <w:rPr>
              <w:rStyle w:val="PlaceholderText"/>
              <w:noProof/>
              <w:color w:val="auto"/>
              <w:sz w:val="18"/>
              <w:szCs w:val="18"/>
              <w:lang w:val="hr-HR"/>
            </w:rPr>
            <w:fldChar w:fldCharType="end"/>
          </w:r>
          <w:r w:rsidRPr="009537E5">
            <w:rPr>
              <w:rStyle w:val="PlaceholderText"/>
              <w:color w:val="auto"/>
              <w:sz w:val="18"/>
              <w:szCs w:val="18"/>
              <w:lang w:val="hr-HR"/>
            </w:rPr>
            <w:t>/</w:t>
          </w:r>
          <w:r>
            <w:rPr>
              <w:rStyle w:val="PlaceholderText"/>
              <w:color w:val="auto"/>
              <w:sz w:val="18"/>
              <w:szCs w:val="18"/>
              <w:lang w:val="hr-HR"/>
            </w:rPr>
            <w:t>5</w:t>
          </w:r>
        </w:p>
      </w:tc>
      <w:tc>
        <w:tcPr>
          <w:tcW w:w="6946" w:type="dxa"/>
          <w:gridSpan w:val="3"/>
          <w:shd w:val="clear" w:color="auto" w:fill="auto"/>
          <w:vAlign w:val="center"/>
        </w:tcPr>
        <w:p w14:paraId="01CE220F" w14:textId="77777777" w:rsidR="0020332B" w:rsidRPr="009D7BFE" w:rsidRDefault="0020332B" w:rsidP="0020332B">
          <w:pPr>
            <w:pStyle w:val="Footer"/>
            <w:jc w:val="center"/>
            <w:rPr>
              <w:rStyle w:val="PlaceholderText"/>
              <w:color w:val="auto"/>
              <w:sz w:val="18"/>
              <w:szCs w:val="18"/>
              <w:lang w:val="hr-HR"/>
            </w:rPr>
          </w:pPr>
          <w:proofErr w:type="spellStart"/>
          <w:r w:rsidRPr="00F9309C">
            <w:rPr>
              <w:rStyle w:val="PlaceholderText"/>
              <w:color w:val="auto"/>
              <w:sz w:val="18"/>
              <w:szCs w:val="18"/>
            </w:rPr>
            <w:t>F</w:t>
          </w:r>
          <w:r w:rsidRPr="009D7BFE">
            <w:rPr>
              <w:rStyle w:val="PlaceholderText"/>
              <w:color w:val="auto"/>
              <w:sz w:val="18"/>
              <w:szCs w:val="18"/>
            </w:rPr>
            <w:t>iditas</w:t>
          </w:r>
          <w:proofErr w:type="spellEnd"/>
          <w:r w:rsidRPr="009D7BFE">
            <w:rPr>
              <w:rStyle w:val="PlaceholderText"/>
              <w:color w:val="auto"/>
              <w:sz w:val="18"/>
              <w:szCs w:val="18"/>
            </w:rPr>
            <w:t xml:space="preserve"> </w:t>
          </w:r>
          <w:r w:rsidRPr="009D7BFE">
            <w:rPr>
              <w:rStyle w:val="PlaceholderText"/>
              <w:color w:val="auto"/>
              <w:sz w:val="18"/>
              <w:szCs w:val="18"/>
              <w:lang w:val="hr-HR"/>
            </w:rPr>
            <w:t>L</w:t>
          </w:r>
          <w:r w:rsidRPr="009D7BFE">
            <w:rPr>
              <w:rStyle w:val="PlaceholderText"/>
              <w:color w:val="auto"/>
              <w:sz w:val="18"/>
              <w:szCs w:val="18"/>
            </w:rPr>
            <w:t>td.</w:t>
          </w:r>
          <w:r w:rsidRPr="009D7BFE">
            <w:rPr>
              <w:rStyle w:val="PlaceholderText"/>
              <w:color w:val="auto"/>
              <w:sz w:val="18"/>
              <w:szCs w:val="18"/>
              <w:lang w:val="hr-HR"/>
            </w:rPr>
            <w:t xml:space="preserve"> </w:t>
          </w:r>
          <w:proofErr w:type="spellStart"/>
          <w:r w:rsidRPr="009D7BFE">
            <w:rPr>
              <w:rStyle w:val="PlaceholderText"/>
              <w:color w:val="auto"/>
              <w:sz w:val="18"/>
              <w:szCs w:val="18"/>
            </w:rPr>
            <w:t>Karlovačka</w:t>
          </w:r>
          <w:proofErr w:type="spellEnd"/>
          <w:r w:rsidRPr="009D7BFE">
            <w:rPr>
              <w:rStyle w:val="PlaceholderText"/>
              <w:color w:val="auto"/>
              <w:sz w:val="18"/>
              <w:szCs w:val="18"/>
            </w:rPr>
            <w:t xml:space="preserve"> cesta 197, 10250 Zagreb-</w:t>
          </w:r>
          <w:proofErr w:type="spellStart"/>
          <w:r w:rsidRPr="009D7BFE">
            <w:rPr>
              <w:rStyle w:val="PlaceholderText"/>
              <w:color w:val="auto"/>
              <w:sz w:val="18"/>
              <w:szCs w:val="18"/>
            </w:rPr>
            <w:t>Lučko</w:t>
          </w:r>
          <w:proofErr w:type="spellEnd"/>
          <w:r w:rsidRPr="009D7BFE">
            <w:rPr>
              <w:rStyle w:val="PlaceholderText"/>
              <w:color w:val="auto"/>
              <w:sz w:val="18"/>
              <w:szCs w:val="18"/>
            </w:rPr>
            <w:t xml:space="preserve">, </w:t>
          </w:r>
          <w:r w:rsidRPr="009D7BFE">
            <w:rPr>
              <w:rStyle w:val="PlaceholderText"/>
              <w:color w:val="auto"/>
              <w:sz w:val="18"/>
              <w:szCs w:val="18"/>
              <w:lang w:val="hr-HR"/>
            </w:rPr>
            <w:t>C</w:t>
          </w:r>
          <w:proofErr w:type="spellStart"/>
          <w:r w:rsidRPr="009D7BFE">
            <w:rPr>
              <w:rStyle w:val="PlaceholderText"/>
              <w:color w:val="auto"/>
              <w:sz w:val="18"/>
              <w:szCs w:val="18"/>
            </w:rPr>
            <w:t>roatia</w:t>
          </w:r>
          <w:proofErr w:type="spellEnd"/>
        </w:p>
        <w:p w14:paraId="679DF9F6" w14:textId="5BFD4581" w:rsidR="0020332B" w:rsidRPr="0007042C" w:rsidRDefault="0020332B" w:rsidP="0020332B">
          <w:pPr>
            <w:pStyle w:val="Footer"/>
            <w:jc w:val="center"/>
            <w:rPr>
              <w:rStyle w:val="PlaceholderText"/>
              <w:color w:val="auto"/>
              <w:sz w:val="16"/>
              <w:szCs w:val="16"/>
              <w:lang w:val="hr-HR"/>
            </w:rPr>
          </w:pPr>
          <w:r w:rsidRPr="009D7BFE">
            <w:rPr>
              <w:rStyle w:val="PlaceholderText"/>
              <w:color w:val="auto"/>
              <w:sz w:val="18"/>
              <w:szCs w:val="18"/>
              <w:lang w:val="hr-HR"/>
            </w:rPr>
            <w:t>P</w:t>
          </w:r>
          <w:proofErr w:type="spellStart"/>
          <w:r w:rsidRPr="009D7BFE">
            <w:rPr>
              <w:rStyle w:val="PlaceholderText"/>
              <w:color w:val="auto"/>
              <w:sz w:val="18"/>
              <w:szCs w:val="18"/>
            </w:rPr>
            <w:t>hone</w:t>
          </w:r>
          <w:proofErr w:type="spellEnd"/>
          <w:r w:rsidRPr="00F9309C">
            <w:rPr>
              <w:rStyle w:val="PlaceholderText"/>
              <w:color w:val="auto"/>
              <w:sz w:val="18"/>
              <w:szCs w:val="18"/>
            </w:rPr>
            <w:t xml:space="preserve">: +385 1 5578565; </w:t>
          </w:r>
          <w:hyperlink r:id="rId1" w:history="1">
            <w:r w:rsidRPr="009E7F3B">
              <w:rPr>
                <w:rStyle w:val="Hyperlink"/>
                <w:sz w:val="18"/>
                <w:szCs w:val="18"/>
              </w:rPr>
              <w:t>info@fiditas.com</w:t>
            </w:r>
          </w:hyperlink>
          <w:r>
            <w:rPr>
              <w:rStyle w:val="PlaceholderText"/>
              <w:color w:val="auto"/>
              <w:sz w:val="18"/>
              <w:szCs w:val="18"/>
              <w:lang w:val="hr-HR"/>
            </w:rPr>
            <w:t xml:space="preserve"> </w:t>
          </w:r>
          <w:r w:rsidRPr="00F9309C">
            <w:rPr>
              <w:rStyle w:val="PlaceholderText"/>
              <w:color w:val="auto"/>
              <w:sz w:val="18"/>
              <w:szCs w:val="18"/>
            </w:rPr>
            <w:t xml:space="preserve">; </w:t>
          </w:r>
          <w:hyperlink r:id="rId2" w:history="1">
            <w:r w:rsidRPr="009E7F3B">
              <w:rPr>
                <w:rStyle w:val="Hyperlink"/>
                <w:sz w:val="18"/>
                <w:szCs w:val="18"/>
              </w:rPr>
              <w:t>www.fiditas.com</w:t>
            </w:r>
          </w:hyperlink>
          <w:r>
            <w:rPr>
              <w:rStyle w:val="PlaceholderText"/>
              <w:color w:val="auto"/>
              <w:sz w:val="18"/>
              <w:szCs w:val="18"/>
              <w:lang w:val="hr-HR"/>
            </w:rPr>
            <w:t xml:space="preserve"> </w:t>
          </w:r>
        </w:p>
      </w:tc>
      <w:tc>
        <w:tcPr>
          <w:tcW w:w="1167" w:type="dxa"/>
          <w:shd w:val="clear" w:color="auto" w:fill="auto"/>
        </w:tcPr>
        <w:p w14:paraId="328B3EB7" w14:textId="1AD51226" w:rsidR="0020332B" w:rsidRPr="00F9309C" w:rsidRDefault="0020332B" w:rsidP="0020332B">
          <w:pPr>
            <w:pStyle w:val="Footer"/>
            <w:rPr>
              <w:rStyle w:val="PlaceholderText"/>
              <w:color w:val="auto"/>
              <w:sz w:val="16"/>
              <w:szCs w:val="16"/>
              <w:lang w:val="hr-HR"/>
            </w:rPr>
          </w:pPr>
          <w:r w:rsidRPr="00F9309C">
            <w:rPr>
              <w:rStyle w:val="PlaceholderText"/>
              <w:color w:val="auto"/>
              <w:sz w:val="16"/>
              <w:szCs w:val="16"/>
              <w:lang w:val="hr-HR"/>
            </w:rPr>
            <w:t>OBR-C-</w:t>
          </w:r>
          <w:r>
            <w:rPr>
              <w:rStyle w:val="PlaceholderText"/>
              <w:color w:val="auto"/>
              <w:sz w:val="16"/>
              <w:szCs w:val="16"/>
              <w:lang w:val="hr-HR"/>
            </w:rPr>
            <w:t>08</w:t>
          </w:r>
          <w:r w:rsidRPr="00FB58D3">
            <w:rPr>
              <w:rStyle w:val="PlaceholderText"/>
              <w:color w:val="auto"/>
              <w:sz w:val="16"/>
              <w:szCs w:val="16"/>
              <w:lang w:val="hr-HR"/>
            </w:rPr>
            <w:t>/</w:t>
          </w:r>
          <w:r>
            <w:rPr>
              <w:rStyle w:val="PlaceholderText"/>
              <w:color w:val="auto"/>
              <w:sz w:val="16"/>
              <w:szCs w:val="16"/>
              <w:lang w:val="hr-HR"/>
            </w:rPr>
            <w:t>4</w:t>
          </w:r>
        </w:p>
      </w:tc>
    </w:tr>
  </w:tbl>
  <w:p w14:paraId="34A75B30" w14:textId="77777777" w:rsidR="00CC6D6A" w:rsidRPr="00CC6D6A" w:rsidRDefault="00CC6D6A" w:rsidP="00CC6D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1526"/>
      <w:gridCol w:w="1570"/>
      <w:gridCol w:w="3096"/>
      <w:gridCol w:w="2280"/>
      <w:gridCol w:w="1417"/>
    </w:tblGrid>
    <w:tr w:rsidR="00B40B9B" w:rsidRPr="00F9309C" w14:paraId="388CD904" w14:textId="77777777" w:rsidTr="00F9309C">
      <w:tc>
        <w:tcPr>
          <w:tcW w:w="3096" w:type="dxa"/>
          <w:gridSpan w:val="2"/>
          <w:tcBorders>
            <w:top w:val="single" w:sz="8" w:space="0" w:color="2F5496"/>
          </w:tcBorders>
          <w:shd w:val="clear" w:color="auto" w:fill="auto"/>
        </w:tcPr>
        <w:p w14:paraId="3EBEFFC6" w14:textId="77777777" w:rsidR="00B40B9B" w:rsidRPr="00F9309C" w:rsidRDefault="00B40B9B" w:rsidP="007A5736">
          <w:pPr>
            <w:pStyle w:val="Footer"/>
            <w:rPr>
              <w:rStyle w:val="PlaceholderText"/>
              <w:color w:val="auto"/>
              <w:sz w:val="10"/>
              <w:szCs w:val="10"/>
            </w:rPr>
          </w:pPr>
        </w:p>
      </w:tc>
      <w:tc>
        <w:tcPr>
          <w:tcW w:w="3096" w:type="dxa"/>
          <w:tcBorders>
            <w:top w:val="single" w:sz="8" w:space="0" w:color="2F5496"/>
          </w:tcBorders>
          <w:shd w:val="clear" w:color="auto" w:fill="auto"/>
        </w:tcPr>
        <w:p w14:paraId="4067203A" w14:textId="77777777" w:rsidR="00B40B9B" w:rsidRPr="00F9309C" w:rsidRDefault="00B40B9B" w:rsidP="007A5736">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4F4C2DFB" w14:textId="77777777" w:rsidR="00B40B9B" w:rsidRPr="00F9309C" w:rsidRDefault="00B40B9B" w:rsidP="007A5736">
          <w:pPr>
            <w:pStyle w:val="Footer"/>
            <w:rPr>
              <w:rStyle w:val="PlaceholderText"/>
              <w:color w:val="auto"/>
              <w:sz w:val="10"/>
              <w:szCs w:val="10"/>
            </w:rPr>
          </w:pPr>
        </w:p>
      </w:tc>
    </w:tr>
    <w:tr w:rsidR="00CE333B" w:rsidRPr="00F9309C" w14:paraId="222181E1" w14:textId="77777777" w:rsidTr="00F9309C">
      <w:tc>
        <w:tcPr>
          <w:tcW w:w="3096" w:type="dxa"/>
          <w:gridSpan w:val="2"/>
          <w:tcBorders>
            <w:top w:val="single" w:sz="8" w:space="0" w:color="2F5496"/>
          </w:tcBorders>
          <w:shd w:val="clear" w:color="auto" w:fill="auto"/>
        </w:tcPr>
        <w:p w14:paraId="0E6E3856" w14:textId="77777777" w:rsidR="00CE333B" w:rsidRPr="00F9309C" w:rsidRDefault="00CE333B" w:rsidP="007A5736">
          <w:pPr>
            <w:pStyle w:val="Footer"/>
            <w:rPr>
              <w:rStyle w:val="PlaceholderText"/>
              <w:color w:val="auto"/>
              <w:sz w:val="10"/>
              <w:szCs w:val="10"/>
            </w:rPr>
          </w:pPr>
        </w:p>
      </w:tc>
      <w:tc>
        <w:tcPr>
          <w:tcW w:w="3096" w:type="dxa"/>
          <w:tcBorders>
            <w:top w:val="single" w:sz="8" w:space="0" w:color="2F5496"/>
          </w:tcBorders>
          <w:shd w:val="clear" w:color="auto" w:fill="auto"/>
        </w:tcPr>
        <w:p w14:paraId="3573F277" w14:textId="77777777" w:rsidR="00CE333B" w:rsidRPr="00F9309C" w:rsidRDefault="00CE333B" w:rsidP="007A5736">
          <w:pPr>
            <w:pStyle w:val="Footer"/>
            <w:rPr>
              <w:rStyle w:val="PlaceholderText"/>
              <w:color w:val="auto"/>
              <w:sz w:val="10"/>
              <w:szCs w:val="10"/>
            </w:rPr>
          </w:pPr>
        </w:p>
      </w:tc>
      <w:tc>
        <w:tcPr>
          <w:tcW w:w="3697" w:type="dxa"/>
          <w:gridSpan w:val="2"/>
          <w:tcBorders>
            <w:top w:val="single" w:sz="8" w:space="0" w:color="2F5496"/>
          </w:tcBorders>
          <w:shd w:val="clear" w:color="auto" w:fill="auto"/>
        </w:tcPr>
        <w:p w14:paraId="3C29940D" w14:textId="77777777" w:rsidR="00CE333B" w:rsidRPr="00F9309C" w:rsidRDefault="00CE333B" w:rsidP="007A5736">
          <w:pPr>
            <w:pStyle w:val="Footer"/>
            <w:rPr>
              <w:rStyle w:val="PlaceholderText"/>
              <w:color w:val="auto"/>
              <w:sz w:val="10"/>
              <w:szCs w:val="10"/>
            </w:rPr>
          </w:pPr>
        </w:p>
      </w:tc>
    </w:tr>
    <w:tr w:rsidR="0095319E" w:rsidRPr="00F9309C" w14:paraId="6E73BA8B" w14:textId="77777777" w:rsidTr="00F9309C">
      <w:tc>
        <w:tcPr>
          <w:tcW w:w="1526" w:type="dxa"/>
          <w:shd w:val="clear" w:color="auto" w:fill="auto"/>
          <w:vAlign w:val="center"/>
        </w:tcPr>
        <w:p w14:paraId="7A804F54" w14:textId="77777777" w:rsidR="0095319E" w:rsidRPr="00F9309C" w:rsidRDefault="0095319E" w:rsidP="00F9309C">
          <w:pPr>
            <w:pStyle w:val="Footer"/>
            <w:jc w:val="center"/>
            <w:rPr>
              <w:rStyle w:val="PlaceholderText"/>
              <w:color w:val="auto"/>
              <w:sz w:val="18"/>
              <w:szCs w:val="18"/>
              <w:lang w:val="hr-HR"/>
            </w:rPr>
          </w:pPr>
          <w:r w:rsidRPr="00F9309C">
            <w:rPr>
              <w:rStyle w:val="PlaceholderText"/>
              <w:color w:val="auto"/>
              <w:sz w:val="18"/>
              <w:szCs w:val="18"/>
              <w:lang w:val="hr-HR"/>
            </w:rPr>
            <w:t>Str.</w:t>
          </w:r>
          <w:r w:rsidRPr="00F9309C">
            <w:rPr>
              <w:rStyle w:val="PlaceholderText"/>
              <w:sz w:val="18"/>
              <w:szCs w:val="18"/>
              <w:lang w:val="hr-HR"/>
            </w:rPr>
            <w:t xml:space="preserve"> </w:t>
          </w:r>
          <w:r w:rsidRPr="00F9309C">
            <w:rPr>
              <w:rStyle w:val="PlaceholderText"/>
              <w:color w:val="auto"/>
              <w:sz w:val="18"/>
              <w:szCs w:val="18"/>
              <w:lang w:val="hr-HR"/>
            </w:rPr>
            <w:t>1/x</w:t>
          </w:r>
        </w:p>
      </w:tc>
      <w:tc>
        <w:tcPr>
          <w:tcW w:w="6946" w:type="dxa"/>
          <w:gridSpan w:val="3"/>
          <w:shd w:val="clear" w:color="auto" w:fill="auto"/>
          <w:vAlign w:val="center"/>
        </w:tcPr>
        <w:p w14:paraId="27704B5E" w14:textId="77777777" w:rsidR="0095319E" w:rsidRPr="00F9309C" w:rsidRDefault="0095319E" w:rsidP="00F9309C">
          <w:pPr>
            <w:pStyle w:val="Footer"/>
            <w:jc w:val="center"/>
            <w:rPr>
              <w:rStyle w:val="PlaceholderText"/>
              <w:color w:val="auto"/>
              <w:sz w:val="18"/>
              <w:szCs w:val="18"/>
            </w:rPr>
          </w:pPr>
          <w:proofErr w:type="spellStart"/>
          <w:r w:rsidRPr="00F9309C">
            <w:rPr>
              <w:rStyle w:val="PlaceholderText"/>
              <w:color w:val="auto"/>
              <w:sz w:val="18"/>
              <w:szCs w:val="18"/>
            </w:rPr>
            <w:t>Fiditas</w:t>
          </w:r>
          <w:proofErr w:type="spellEnd"/>
          <w:r w:rsidRPr="00F9309C">
            <w:rPr>
              <w:rStyle w:val="PlaceholderText"/>
              <w:color w:val="auto"/>
              <w:sz w:val="18"/>
              <w:szCs w:val="18"/>
            </w:rPr>
            <w:t xml:space="preserve"> d.o.o.</w:t>
          </w:r>
          <w:r w:rsidRPr="00F9309C">
            <w:rPr>
              <w:rStyle w:val="PlaceholderText"/>
              <w:color w:val="auto"/>
              <w:sz w:val="18"/>
              <w:szCs w:val="18"/>
              <w:lang w:val="hr-HR"/>
            </w:rPr>
            <w:t xml:space="preserve"> </w:t>
          </w:r>
          <w:proofErr w:type="spellStart"/>
          <w:r w:rsidRPr="00F9309C">
            <w:rPr>
              <w:rStyle w:val="PlaceholderText"/>
              <w:color w:val="auto"/>
              <w:sz w:val="18"/>
              <w:szCs w:val="18"/>
            </w:rPr>
            <w:t>Karlovačka</w:t>
          </w:r>
          <w:proofErr w:type="spellEnd"/>
          <w:r w:rsidRPr="00F9309C">
            <w:rPr>
              <w:rStyle w:val="PlaceholderText"/>
              <w:color w:val="auto"/>
              <w:sz w:val="18"/>
              <w:szCs w:val="18"/>
            </w:rPr>
            <w:t xml:space="preserve"> cesta 197, 10250 Zagreb-</w:t>
          </w:r>
          <w:proofErr w:type="spellStart"/>
          <w:r w:rsidRPr="00F9309C">
            <w:rPr>
              <w:rStyle w:val="PlaceholderText"/>
              <w:color w:val="auto"/>
              <w:sz w:val="18"/>
              <w:szCs w:val="18"/>
            </w:rPr>
            <w:t>Lučko</w:t>
          </w:r>
          <w:proofErr w:type="spellEnd"/>
          <w:r w:rsidRPr="00F9309C">
            <w:rPr>
              <w:rStyle w:val="PlaceholderText"/>
              <w:color w:val="auto"/>
              <w:sz w:val="18"/>
              <w:szCs w:val="18"/>
            </w:rPr>
            <w:t>, Hrvatska</w:t>
          </w:r>
        </w:p>
        <w:p w14:paraId="1A0826BF" w14:textId="77777777" w:rsidR="0095319E" w:rsidRPr="00F9309C" w:rsidRDefault="0095319E" w:rsidP="00F9309C">
          <w:pPr>
            <w:pStyle w:val="Footer"/>
            <w:jc w:val="center"/>
            <w:rPr>
              <w:rStyle w:val="PlaceholderText"/>
              <w:color w:val="auto"/>
              <w:sz w:val="16"/>
              <w:szCs w:val="16"/>
            </w:rPr>
          </w:pPr>
          <w:proofErr w:type="spellStart"/>
          <w:r w:rsidRPr="00F9309C">
            <w:rPr>
              <w:rStyle w:val="PlaceholderText"/>
              <w:color w:val="auto"/>
              <w:sz w:val="18"/>
              <w:szCs w:val="18"/>
            </w:rPr>
            <w:t>tel</w:t>
          </w:r>
          <w:proofErr w:type="spellEnd"/>
          <w:r w:rsidRPr="00F9309C">
            <w:rPr>
              <w:rStyle w:val="PlaceholderText"/>
              <w:color w:val="auto"/>
              <w:sz w:val="18"/>
              <w:szCs w:val="18"/>
            </w:rPr>
            <w:t>/fax: +385 1 5578565; info@fiditas.com; www.fiditas.com</w:t>
          </w:r>
        </w:p>
      </w:tc>
      <w:tc>
        <w:tcPr>
          <w:tcW w:w="1417" w:type="dxa"/>
          <w:shd w:val="clear" w:color="auto" w:fill="auto"/>
        </w:tcPr>
        <w:p w14:paraId="45C33FCF" w14:textId="77777777" w:rsidR="0095319E" w:rsidRPr="00F9309C" w:rsidRDefault="0095319E" w:rsidP="007A5736">
          <w:pPr>
            <w:pStyle w:val="Footer"/>
            <w:rPr>
              <w:rStyle w:val="PlaceholderText"/>
              <w:color w:val="auto"/>
              <w:sz w:val="16"/>
              <w:szCs w:val="16"/>
              <w:lang w:val="hr-HR"/>
            </w:rPr>
          </w:pPr>
          <w:r w:rsidRPr="00F9309C">
            <w:rPr>
              <w:rStyle w:val="PlaceholderText"/>
              <w:color w:val="auto"/>
              <w:sz w:val="16"/>
              <w:szCs w:val="16"/>
              <w:lang w:val="hr-HR"/>
            </w:rPr>
            <w:t>OBR-C-0</w:t>
          </w:r>
          <w:r w:rsidR="00092790">
            <w:rPr>
              <w:rStyle w:val="PlaceholderText"/>
              <w:color w:val="auto"/>
              <w:sz w:val="16"/>
              <w:szCs w:val="16"/>
              <w:lang w:val="hr-HR"/>
            </w:rPr>
            <w:t>2</w:t>
          </w:r>
          <w:r w:rsidRPr="00F9309C">
            <w:rPr>
              <w:rStyle w:val="PlaceholderText"/>
              <w:color w:val="auto"/>
              <w:sz w:val="16"/>
              <w:szCs w:val="16"/>
              <w:lang w:val="hr-HR"/>
            </w:rPr>
            <w:t>/1</w:t>
          </w:r>
        </w:p>
      </w:tc>
    </w:tr>
  </w:tbl>
  <w:p w14:paraId="68C8583C" w14:textId="77777777" w:rsidR="00B32ABE" w:rsidRPr="007A5736" w:rsidRDefault="00B32ABE" w:rsidP="007A5736">
    <w:pPr>
      <w:pStyle w:val="Footer"/>
      <w:rPr>
        <w:rStyle w:val="PlaceholderText"/>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F1318" w14:textId="77777777" w:rsidR="00964539" w:rsidRDefault="00964539" w:rsidP="000A494E">
      <w:pPr>
        <w:spacing w:after="0" w:line="240" w:lineRule="auto"/>
      </w:pPr>
      <w:r>
        <w:separator/>
      </w:r>
    </w:p>
  </w:footnote>
  <w:footnote w:type="continuationSeparator" w:id="0">
    <w:p w14:paraId="748F3A8D" w14:textId="77777777" w:rsidR="00964539" w:rsidRDefault="00964539" w:rsidP="000A4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bottom w:val="double" w:sz="4" w:space="0" w:color="auto"/>
      </w:tblBorders>
      <w:tblLook w:val="04A0" w:firstRow="1" w:lastRow="0" w:firstColumn="1" w:lastColumn="0" w:noHBand="0" w:noVBand="1"/>
    </w:tblPr>
    <w:tblGrid>
      <w:gridCol w:w="3261"/>
      <w:gridCol w:w="6628"/>
    </w:tblGrid>
    <w:tr w:rsidR="005F1A36" w14:paraId="42019E90" w14:textId="77777777" w:rsidTr="005F1A36">
      <w:tc>
        <w:tcPr>
          <w:tcW w:w="3261" w:type="dxa"/>
          <w:shd w:val="clear" w:color="auto" w:fill="auto"/>
        </w:tcPr>
        <w:p w14:paraId="2CAC2C0F" w14:textId="77777777" w:rsidR="005F1A36" w:rsidRDefault="005F1A36" w:rsidP="00CC6D6A">
          <w:pPr>
            <w:pStyle w:val="Header"/>
          </w:pPr>
          <w:r>
            <w:rPr>
              <w:noProof/>
              <w:color w:val="2E74B5"/>
              <w:sz w:val="36"/>
              <w:szCs w:val="36"/>
            </w:rPr>
            <w:drawing>
              <wp:inline distT="0" distB="0" distL="0" distR="0" wp14:anchorId="788BFC94" wp14:editId="2D65C2F6">
                <wp:extent cx="1575435" cy="429895"/>
                <wp:effectExtent l="0" t="0" r="0" b="0"/>
                <wp:docPr id="4" name="Picture 4" descr="Logo-sa-sloganom-z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sloganom-za-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429895"/>
                        </a:xfrm>
                        <a:prstGeom prst="rect">
                          <a:avLst/>
                        </a:prstGeom>
                        <a:noFill/>
                        <a:ln>
                          <a:noFill/>
                        </a:ln>
                      </pic:spPr>
                    </pic:pic>
                  </a:graphicData>
                </a:graphic>
              </wp:inline>
            </w:drawing>
          </w:r>
        </w:p>
      </w:tc>
      <w:tc>
        <w:tcPr>
          <w:tcW w:w="6628" w:type="dxa"/>
          <w:shd w:val="clear" w:color="auto" w:fill="auto"/>
          <w:vAlign w:val="center"/>
        </w:tcPr>
        <w:p w14:paraId="47DB4562" w14:textId="0725638D" w:rsidR="005F1A36" w:rsidRDefault="0020332B" w:rsidP="005F1A36">
          <w:pPr>
            <w:pStyle w:val="Header"/>
          </w:pPr>
          <w:r w:rsidRPr="007B3367">
            <w:rPr>
              <w:rFonts w:cs="Calibri"/>
              <w:b/>
              <w:sz w:val="24"/>
              <w:szCs w:val="24"/>
              <w:lang w:val="en-US"/>
            </w:rPr>
            <w:t xml:space="preserve">Application for registration with </w:t>
          </w:r>
          <w:proofErr w:type="spellStart"/>
          <w:r w:rsidRPr="007B3367">
            <w:rPr>
              <w:rFonts w:cs="Calibri"/>
              <w:b/>
              <w:sz w:val="24"/>
              <w:szCs w:val="24"/>
              <w:lang w:val="en-US"/>
            </w:rPr>
            <w:t>Fiditas</w:t>
          </w:r>
          <w:proofErr w:type="spellEnd"/>
          <w:r w:rsidRPr="007B3367">
            <w:rPr>
              <w:rFonts w:cs="Calibri"/>
              <w:b/>
              <w:sz w:val="24"/>
              <w:szCs w:val="24"/>
              <w:lang w:val="en-US"/>
            </w:rPr>
            <w:t xml:space="preserve"> Ltd</w:t>
          </w:r>
          <w:r w:rsidR="005F1A36" w:rsidRPr="00441844">
            <w:rPr>
              <w:rFonts w:cs="Calibri"/>
              <w:b/>
              <w:sz w:val="24"/>
              <w:szCs w:val="24"/>
              <w:lang w:val="hr-HR"/>
            </w:rPr>
            <w:t>.</w:t>
          </w:r>
        </w:p>
      </w:tc>
    </w:tr>
  </w:tbl>
  <w:p w14:paraId="231B582F" w14:textId="77777777" w:rsidR="00CC6D6A" w:rsidRPr="00CC6D6A" w:rsidRDefault="00CC6D6A">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1101"/>
      <w:gridCol w:w="3827"/>
      <w:gridCol w:w="3685"/>
      <w:gridCol w:w="1276"/>
    </w:tblGrid>
    <w:tr w:rsidR="000F1EE2" w14:paraId="5CED48AD" w14:textId="77777777" w:rsidTr="00F9309C">
      <w:tc>
        <w:tcPr>
          <w:tcW w:w="1101" w:type="dxa"/>
          <w:shd w:val="clear" w:color="auto" w:fill="auto"/>
        </w:tcPr>
        <w:p w14:paraId="24F20D1B" w14:textId="0C59DDF3" w:rsidR="000F1EE2" w:rsidRDefault="00665950">
          <w:pPr>
            <w:pStyle w:val="Header"/>
          </w:pPr>
          <w:r>
            <w:rPr>
              <w:rStyle w:val="PlaceholderText"/>
              <w:rFonts w:eastAsia="Times New Roman"/>
              <w:b/>
              <w:bCs/>
              <w:i/>
              <w:iCs/>
              <w:noProof/>
              <w:sz w:val="22"/>
              <w:szCs w:val="22"/>
              <w:lang w:val="hr-HR" w:eastAsia="en-US"/>
            </w:rPr>
            <w:drawing>
              <wp:inline distT="0" distB="0" distL="0" distR="0" wp14:anchorId="4C786E06" wp14:editId="2614F077">
                <wp:extent cx="493395" cy="548005"/>
                <wp:effectExtent l="0" t="0" r="0" b="0"/>
                <wp:docPr id="2" name="Picture 2" descr="Kockica_fid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ckica_fidit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 cy="548005"/>
                        </a:xfrm>
                        <a:prstGeom prst="rect">
                          <a:avLst/>
                        </a:prstGeom>
                        <a:noFill/>
                        <a:ln>
                          <a:noFill/>
                        </a:ln>
                      </pic:spPr>
                    </pic:pic>
                  </a:graphicData>
                </a:graphic>
              </wp:inline>
            </w:drawing>
          </w:r>
        </w:p>
      </w:tc>
      <w:tc>
        <w:tcPr>
          <w:tcW w:w="3827" w:type="dxa"/>
          <w:shd w:val="clear" w:color="auto" w:fill="auto"/>
        </w:tcPr>
        <w:p w14:paraId="74ED9607" w14:textId="77777777" w:rsidR="000F1EE2" w:rsidRPr="00F9309C" w:rsidRDefault="000F1EE2" w:rsidP="00F9309C">
          <w:pPr>
            <w:spacing w:after="0" w:line="240" w:lineRule="auto"/>
            <w:rPr>
              <w:color w:val="2E74B5"/>
              <w:sz w:val="36"/>
              <w:szCs w:val="36"/>
              <w:lang w:eastAsia="x-none"/>
            </w:rPr>
          </w:pPr>
          <w:proofErr w:type="spellStart"/>
          <w:r w:rsidRPr="00F9309C">
            <w:rPr>
              <w:color w:val="2E74B5"/>
              <w:sz w:val="36"/>
              <w:szCs w:val="36"/>
              <w:lang w:eastAsia="x-none"/>
            </w:rPr>
            <w:t>Fiditas</w:t>
          </w:r>
          <w:proofErr w:type="spellEnd"/>
          <w:r w:rsidRPr="00F9309C">
            <w:rPr>
              <w:color w:val="2E74B5"/>
              <w:sz w:val="36"/>
              <w:szCs w:val="36"/>
              <w:lang w:eastAsia="x-none"/>
            </w:rPr>
            <w:t xml:space="preserve"> </w:t>
          </w:r>
          <w:proofErr w:type="spellStart"/>
          <w:r w:rsidRPr="00F9309C">
            <w:rPr>
              <w:color w:val="2E74B5"/>
              <w:sz w:val="36"/>
              <w:szCs w:val="36"/>
              <w:lang w:eastAsia="x-none"/>
            </w:rPr>
            <w:t>Ltd</w:t>
          </w:r>
          <w:proofErr w:type="spellEnd"/>
        </w:p>
        <w:p w14:paraId="59A186D9" w14:textId="77777777" w:rsidR="000F1EE2" w:rsidRDefault="000F1EE2" w:rsidP="000F1EE2">
          <w:pPr>
            <w:pStyle w:val="Header"/>
          </w:pPr>
          <w:r w:rsidRPr="00F9309C">
            <w:rPr>
              <w:color w:val="2E74B5"/>
            </w:rPr>
            <w:t>Explosion safety solution</w:t>
          </w:r>
        </w:p>
      </w:tc>
      <w:tc>
        <w:tcPr>
          <w:tcW w:w="3685" w:type="dxa"/>
          <w:shd w:val="clear" w:color="auto" w:fill="auto"/>
        </w:tcPr>
        <w:p w14:paraId="24BF19DC" w14:textId="77777777" w:rsidR="000F1EE2" w:rsidRPr="00F9309C" w:rsidRDefault="000F1EE2">
          <w:pPr>
            <w:pStyle w:val="Header"/>
            <w:rPr>
              <w:sz w:val="28"/>
              <w:szCs w:val="28"/>
              <w:lang w:val="hr-HR"/>
            </w:rPr>
          </w:pPr>
        </w:p>
      </w:tc>
      <w:tc>
        <w:tcPr>
          <w:tcW w:w="1276" w:type="dxa"/>
          <w:shd w:val="clear" w:color="auto" w:fill="auto"/>
        </w:tcPr>
        <w:p w14:paraId="524FDD65" w14:textId="77777777" w:rsidR="000F1EE2" w:rsidRDefault="000F1EE2">
          <w:pPr>
            <w:pStyle w:val="Header"/>
          </w:pPr>
        </w:p>
      </w:tc>
    </w:tr>
  </w:tbl>
  <w:p w14:paraId="1609FEA6" w14:textId="77777777" w:rsidR="007A5736" w:rsidRPr="00AC2DAE" w:rsidRDefault="00964539">
    <w:pPr>
      <w:pStyle w:val="Header"/>
      <w:rPr>
        <w:sz w:val="8"/>
        <w:szCs w:val="8"/>
      </w:rPr>
    </w:pPr>
    <w:r>
      <w:rPr>
        <w:noProof/>
        <w:sz w:val="8"/>
        <w:szCs w:val="8"/>
        <w:lang w:eastAsia="hr-HR"/>
      </w:rPr>
      <w:pict w14:anchorId="4321B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8586344" o:spid="_x0000_s2075" type="#_x0000_t75" style="position:absolute;margin-left:70.6pt;margin-top:129.05pt;width:453.35pt;height:641.6pt;z-index:-251658752;mso-position-horizontal-relative:margin;mso-position-vertical-relative:margin" o:allowincell="f">
          <v:imagedata r:id="rId2"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Borders>
        <w:bottom w:val="double" w:sz="4" w:space="0" w:color="auto"/>
      </w:tblBorders>
      <w:tblLook w:val="04A0" w:firstRow="1" w:lastRow="0" w:firstColumn="1" w:lastColumn="0" w:noHBand="0" w:noVBand="1"/>
    </w:tblPr>
    <w:tblGrid>
      <w:gridCol w:w="3119"/>
      <w:gridCol w:w="6237"/>
    </w:tblGrid>
    <w:tr w:rsidR="00EC6BA2" w14:paraId="00B03270" w14:textId="77777777" w:rsidTr="00E84BC2">
      <w:tc>
        <w:tcPr>
          <w:tcW w:w="3119" w:type="dxa"/>
          <w:shd w:val="clear" w:color="auto" w:fill="auto"/>
        </w:tcPr>
        <w:p w14:paraId="3FAF5C45" w14:textId="77777777" w:rsidR="00EC6BA2" w:rsidRDefault="00964539" w:rsidP="00EC6BA2">
          <w:pPr>
            <w:pStyle w:val="Header"/>
          </w:pPr>
          <w:r>
            <w:rPr>
              <w:noProof/>
              <w:color w:val="2E74B5"/>
              <w:sz w:val="36"/>
              <w:szCs w:val="36"/>
            </w:rPr>
            <w:drawing>
              <wp:inline distT="0" distB="0" distL="0" distR="0" wp14:anchorId="443DBFE2" wp14:editId="0FF719BF">
                <wp:extent cx="1575435" cy="429895"/>
                <wp:effectExtent l="0" t="0" r="0" b="0"/>
                <wp:docPr id="3" name="Picture 3" descr="Logo-sa-sloganom-za-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sloganom-za-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429895"/>
                        </a:xfrm>
                        <a:prstGeom prst="rect">
                          <a:avLst/>
                        </a:prstGeom>
                        <a:noFill/>
                        <a:ln>
                          <a:noFill/>
                        </a:ln>
                      </pic:spPr>
                    </pic:pic>
                  </a:graphicData>
                </a:graphic>
              </wp:inline>
            </w:drawing>
          </w:r>
        </w:p>
      </w:tc>
      <w:tc>
        <w:tcPr>
          <w:tcW w:w="6237" w:type="dxa"/>
          <w:vAlign w:val="center"/>
        </w:tcPr>
        <w:p w14:paraId="4573A5E6" w14:textId="77777777" w:rsidR="00EC6BA2" w:rsidRDefault="00964539" w:rsidP="00EC6BA2">
          <w:pPr>
            <w:pStyle w:val="Header"/>
          </w:pPr>
          <w:r w:rsidRPr="007B3367">
            <w:rPr>
              <w:rFonts w:cs="Calibri"/>
              <w:b/>
              <w:sz w:val="24"/>
              <w:szCs w:val="24"/>
              <w:lang w:val="en-US"/>
            </w:rPr>
            <w:t>General Terms and Conditions of Certification Services</w:t>
          </w:r>
        </w:p>
      </w:tc>
    </w:tr>
  </w:tbl>
  <w:p w14:paraId="028BA9EA" w14:textId="77777777" w:rsidR="00EC6BA2" w:rsidRPr="00001371" w:rsidRDefault="00964539" w:rsidP="00001371">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12C"/>
    <w:multiLevelType w:val="hybridMultilevel"/>
    <w:tmpl w:val="8BD4AD70"/>
    <w:lvl w:ilvl="0" w:tplc="FFFFFFFF">
      <w:start w:val="7"/>
      <w:numFmt w:val="bullet"/>
      <w:lvlText w:val="-"/>
      <w:lvlJc w:val="left"/>
      <w:pPr>
        <w:ind w:left="1117" w:hanging="360"/>
      </w:pPr>
      <w:rPr>
        <w:rFonts w:ascii="Arial" w:eastAsia="Times New Roman" w:hAnsi="Arial" w:cs="Arial" w:hint="default"/>
      </w:rPr>
    </w:lvl>
    <w:lvl w:ilvl="1" w:tplc="041A0003" w:tentative="1">
      <w:start w:val="1"/>
      <w:numFmt w:val="bullet"/>
      <w:lvlText w:val="o"/>
      <w:lvlJc w:val="left"/>
      <w:pPr>
        <w:ind w:left="1837" w:hanging="360"/>
      </w:pPr>
      <w:rPr>
        <w:rFonts w:ascii="Courier New" w:hAnsi="Courier New" w:cs="Courier New" w:hint="default"/>
      </w:rPr>
    </w:lvl>
    <w:lvl w:ilvl="2" w:tplc="041A0005" w:tentative="1">
      <w:start w:val="1"/>
      <w:numFmt w:val="bullet"/>
      <w:lvlText w:val=""/>
      <w:lvlJc w:val="left"/>
      <w:pPr>
        <w:ind w:left="2557" w:hanging="360"/>
      </w:pPr>
      <w:rPr>
        <w:rFonts w:ascii="Wingdings" w:hAnsi="Wingdings" w:hint="default"/>
      </w:rPr>
    </w:lvl>
    <w:lvl w:ilvl="3" w:tplc="041A0001" w:tentative="1">
      <w:start w:val="1"/>
      <w:numFmt w:val="bullet"/>
      <w:lvlText w:val=""/>
      <w:lvlJc w:val="left"/>
      <w:pPr>
        <w:ind w:left="3277" w:hanging="360"/>
      </w:pPr>
      <w:rPr>
        <w:rFonts w:ascii="Symbol" w:hAnsi="Symbol" w:hint="default"/>
      </w:rPr>
    </w:lvl>
    <w:lvl w:ilvl="4" w:tplc="041A0003" w:tentative="1">
      <w:start w:val="1"/>
      <w:numFmt w:val="bullet"/>
      <w:lvlText w:val="o"/>
      <w:lvlJc w:val="left"/>
      <w:pPr>
        <w:ind w:left="3997" w:hanging="360"/>
      </w:pPr>
      <w:rPr>
        <w:rFonts w:ascii="Courier New" w:hAnsi="Courier New" w:cs="Courier New" w:hint="default"/>
      </w:rPr>
    </w:lvl>
    <w:lvl w:ilvl="5" w:tplc="041A0005" w:tentative="1">
      <w:start w:val="1"/>
      <w:numFmt w:val="bullet"/>
      <w:lvlText w:val=""/>
      <w:lvlJc w:val="left"/>
      <w:pPr>
        <w:ind w:left="4717" w:hanging="360"/>
      </w:pPr>
      <w:rPr>
        <w:rFonts w:ascii="Wingdings" w:hAnsi="Wingdings" w:hint="default"/>
      </w:rPr>
    </w:lvl>
    <w:lvl w:ilvl="6" w:tplc="041A0001" w:tentative="1">
      <w:start w:val="1"/>
      <w:numFmt w:val="bullet"/>
      <w:lvlText w:val=""/>
      <w:lvlJc w:val="left"/>
      <w:pPr>
        <w:ind w:left="5437" w:hanging="360"/>
      </w:pPr>
      <w:rPr>
        <w:rFonts w:ascii="Symbol" w:hAnsi="Symbol" w:hint="default"/>
      </w:rPr>
    </w:lvl>
    <w:lvl w:ilvl="7" w:tplc="041A0003" w:tentative="1">
      <w:start w:val="1"/>
      <w:numFmt w:val="bullet"/>
      <w:lvlText w:val="o"/>
      <w:lvlJc w:val="left"/>
      <w:pPr>
        <w:ind w:left="6157" w:hanging="360"/>
      </w:pPr>
      <w:rPr>
        <w:rFonts w:ascii="Courier New" w:hAnsi="Courier New" w:cs="Courier New" w:hint="default"/>
      </w:rPr>
    </w:lvl>
    <w:lvl w:ilvl="8" w:tplc="041A0005" w:tentative="1">
      <w:start w:val="1"/>
      <w:numFmt w:val="bullet"/>
      <w:lvlText w:val=""/>
      <w:lvlJc w:val="left"/>
      <w:pPr>
        <w:ind w:left="6877" w:hanging="360"/>
      </w:pPr>
      <w:rPr>
        <w:rFonts w:ascii="Wingdings" w:hAnsi="Wingdings" w:hint="default"/>
      </w:rPr>
    </w:lvl>
  </w:abstractNum>
  <w:abstractNum w:abstractNumId="1" w15:restartNumberingAfterBreak="0">
    <w:nsid w:val="05C32E09"/>
    <w:multiLevelType w:val="hybridMultilevel"/>
    <w:tmpl w:val="2564E03C"/>
    <w:lvl w:ilvl="0" w:tplc="8ECA570E">
      <w:start w:val="2"/>
      <w:numFmt w:val="bullet"/>
      <w:lvlText w:val="-"/>
      <w:lvlJc w:val="left"/>
      <w:pPr>
        <w:tabs>
          <w:tab w:val="num" w:pos="1440"/>
        </w:tabs>
        <w:ind w:left="1440" w:hanging="360"/>
      </w:pPr>
      <w:rPr>
        <w:rFonts w:ascii="Arial" w:eastAsia="Times New Roman" w:hAnsi="Arial" w:cs="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99D0FA6"/>
    <w:multiLevelType w:val="hybridMultilevel"/>
    <w:tmpl w:val="8AFEAF34"/>
    <w:lvl w:ilvl="0" w:tplc="FFFFFFFF">
      <w:start w:val="1"/>
      <w:numFmt w:val="decimal"/>
      <w:lvlText w:val="%1."/>
      <w:lvlJc w:val="left"/>
      <w:pPr>
        <w:tabs>
          <w:tab w:val="num" w:pos="340"/>
        </w:tabs>
        <w:ind w:left="397" w:hanging="397"/>
      </w:pPr>
      <w:rPr>
        <w:rFonts w:hint="default"/>
      </w:rPr>
    </w:lvl>
    <w:lvl w:ilvl="1" w:tplc="FFFFFFFF">
      <w:start w:val="7"/>
      <w:numFmt w:val="bullet"/>
      <w:lvlText w:val="-"/>
      <w:lvlJc w:val="left"/>
      <w:pPr>
        <w:tabs>
          <w:tab w:val="num" w:pos="1440"/>
        </w:tabs>
        <w:ind w:left="1440" w:hanging="360"/>
      </w:pPr>
      <w:rPr>
        <w:rFonts w:ascii="Arial" w:eastAsia="Times New Roman" w:hAnsi="Arial" w:cs="Arial" w:hint="default"/>
      </w:rPr>
    </w:lvl>
    <w:lvl w:ilvl="2" w:tplc="E5242576">
      <w:start w:val="1"/>
      <w:numFmt w:val="low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60D2239"/>
    <w:multiLevelType w:val="hybridMultilevel"/>
    <w:tmpl w:val="3B6E737A"/>
    <w:lvl w:ilvl="0" w:tplc="D2DE4AC2">
      <w:start w:val="1"/>
      <w:numFmt w:val="lowerLetter"/>
      <w:lvlText w:val="%1)"/>
      <w:lvlJc w:val="left"/>
      <w:pPr>
        <w:ind w:left="2340" w:hanging="19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035DD"/>
    <w:multiLevelType w:val="hybridMultilevel"/>
    <w:tmpl w:val="885A4E32"/>
    <w:lvl w:ilvl="0" w:tplc="FFFFFFFF">
      <w:start w:val="1"/>
      <w:numFmt w:val="decimal"/>
      <w:lvlText w:val="%1."/>
      <w:lvlJc w:val="left"/>
      <w:pPr>
        <w:tabs>
          <w:tab w:val="num" w:pos="340"/>
        </w:tabs>
        <w:ind w:left="397" w:hanging="397"/>
      </w:pPr>
      <w:rPr>
        <w:rFonts w:hint="default"/>
      </w:rPr>
    </w:lvl>
    <w:lvl w:ilvl="1" w:tplc="C6F08AEA">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F6271CD"/>
    <w:multiLevelType w:val="hybridMultilevel"/>
    <w:tmpl w:val="4B509038"/>
    <w:lvl w:ilvl="0" w:tplc="C4FC7DCE">
      <w:start w:val="1"/>
      <w:numFmt w:val="bullet"/>
      <w:pStyle w:val="StyleBodyTextBulletAuto"/>
      <w:lvlText w:val="-"/>
      <w:lvlJc w:val="left"/>
      <w:pPr>
        <w:ind w:left="720" w:hanging="360"/>
      </w:pPr>
      <w:rPr>
        <w:rFonts w:ascii="Arial" w:hAnsi="Arial"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78692F1C"/>
    <w:multiLevelType w:val="hybridMultilevel"/>
    <w:tmpl w:val="EE9C9456"/>
    <w:lvl w:ilvl="0" w:tplc="6956A32E">
      <w:start w:val="1"/>
      <w:numFmt w:val="lowerLetter"/>
      <w:lvlText w:val="%1)"/>
      <w:lvlJc w:val="left"/>
      <w:pPr>
        <w:ind w:left="227" w:firstLine="198"/>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0"/>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10"/>
  <w:displayHorizontalDrawingGridEvery w:val="2"/>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1F4"/>
    <w:rsid w:val="0000086A"/>
    <w:rsid w:val="00001371"/>
    <w:rsid w:val="00011E08"/>
    <w:rsid w:val="00013F41"/>
    <w:rsid w:val="00015E1C"/>
    <w:rsid w:val="00025585"/>
    <w:rsid w:val="00026132"/>
    <w:rsid w:val="00026B6D"/>
    <w:rsid w:val="00032CB8"/>
    <w:rsid w:val="0003381B"/>
    <w:rsid w:val="00035FAB"/>
    <w:rsid w:val="00036B0B"/>
    <w:rsid w:val="0004205E"/>
    <w:rsid w:val="0004371A"/>
    <w:rsid w:val="00043C98"/>
    <w:rsid w:val="00053C14"/>
    <w:rsid w:val="00061BBF"/>
    <w:rsid w:val="0006297E"/>
    <w:rsid w:val="00063EF9"/>
    <w:rsid w:val="00066543"/>
    <w:rsid w:val="0007042C"/>
    <w:rsid w:val="0007193C"/>
    <w:rsid w:val="00071BB2"/>
    <w:rsid w:val="00073232"/>
    <w:rsid w:val="00076887"/>
    <w:rsid w:val="0008221D"/>
    <w:rsid w:val="00082E8B"/>
    <w:rsid w:val="00083DD9"/>
    <w:rsid w:val="00090435"/>
    <w:rsid w:val="00091D61"/>
    <w:rsid w:val="00092790"/>
    <w:rsid w:val="00093281"/>
    <w:rsid w:val="00096D61"/>
    <w:rsid w:val="000A0A34"/>
    <w:rsid w:val="000A0D78"/>
    <w:rsid w:val="000A28CD"/>
    <w:rsid w:val="000A494E"/>
    <w:rsid w:val="000A570F"/>
    <w:rsid w:val="000B3100"/>
    <w:rsid w:val="000B4908"/>
    <w:rsid w:val="000C0F6A"/>
    <w:rsid w:val="000C40DE"/>
    <w:rsid w:val="000C5F06"/>
    <w:rsid w:val="000D2BF6"/>
    <w:rsid w:val="000E0066"/>
    <w:rsid w:val="000E087C"/>
    <w:rsid w:val="000E7C17"/>
    <w:rsid w:val="000F178C"/>
    <w:rsid w:val="000F1EE2"/>
    <w:rsid w:val="0010041A"/>
    <w:rsid w:val="00101C49"/>
    <w:rsid w:val="00105E43"/>
    <w:rsid w:val="00106D2C"/>
    <w:rsid w:val="001220F5"/>
    <w:rsid w:val="00124529"/>
    <w:rsid w:val="001337FB"/>
    <w:rsid w:val="00141E2C"/>
    <w:rsid w:val="0014341B"/>
    <w:rsid w:val="00151B47"/>
    <w:rsid w:val="00155845"/>
    <w:rsid w:val="001615CC"/>
    <w:rsid w:val="0016555A"/>
    <w:rsid w:val="001875DA"/>
    <w:rsid w:val="00190A78"/>
    <w:rsid w:val="0019380B"/>
    <w:rsid w:val="00193D82"/>
    <w:rsid w:val="0019737D"/>
    <w:rsid w:val="001A0C10"/>
    <w:rsid w:val="001A37E5"/>
    <w:rsid w:val="001B1E2D"/>
    <w:rsid w:val="001B2368"/>
    <w:rsid w:val="001B28C8"/>
    <w:rsid w:val="001B78B3"/>
    <w:rsid w:val="001B7C49"/>
    <w:rsid w:val="001C13CD"/>
    <w:rsid w:val="001C3056"/>
    <w:rsid w:val="001C50FB"/>
    <w:rsid w:val="001C6C70"/>
    <w:rsid w:val="001D10B9"/>
    <w:rsid w:val="001E0950"/>
    <w:rsid w:val="001E1285"/>
    <w:rsid w:val="001E5C16"/>
    <w:rsid w:val="001E78C7"/>
    <w:rsid w:val="001F0B5A"/>
    <w:rsid w:val="001F0CE9"/>
    <w:rsid w:val="001F4A83"/>
    <w:rsid w:val="0020332B"/>
    <w:rsid w:val="002036AE"/>
    <w:rsid w:val="002068D9"/>
    <w:rsid w:val="00207384"/>
    <w:rsid w:val="002118DB"/>
    <w:rsid w:val="002164BB"/>
    <w:rsid w:val="00216AF8"/>
    <w:rsid w:val="00217EA1"/>
    <w:rsid w:val="00220CB7"/>
    <w:rsid w:val="002219F2"/>
    <w:rsid w:val="00225065"/>
    <w:rsid w:val="00226380"/>
    <w:rsid w:val="00226D35"/>
    <w:rsid w:val="002301BC"/>
    <w:rsid w:val="00234176"/>
    <w:rsid w:val="0024067D"/>
    <w:rsid w:val="00241790"/>
    <w:rsid w:val="002451F4"/>
    <w:rsid w:val="00247A11"/>
    <w:rsid w:val="00247BA3"/>
    <w:rsid w:val="00260025"/>
    <w:rsid w:val="0026727A"/>
    <w:rsid w:val="002679D6"/>
    <w:rsid w:val="00271B0F"/>
    <w:rsid w:val="00272601"/>
    <w:rsid w:val="00273942"/>
    <w:rsid w:val="00275D65"/>
    <w:rsid w:val="00277A2E"/>
    <w:rsid w:val="00291641"/>
    <w:rsid w:val="002950B7"/>
    <w:rsid w:val="00295191"/>
    <w:rsid w:val="00295309"/>
    <w:rsid w:val="002963B1"/>
    <w:rsid w:val="002A07DE"/>
    <w:rsid w:val="002A1C5E"/>
    <w:rsid w:val="002A7865"/>
    <w:rsid w:val="002B00D0"/>
    <w:rsid w:val="002B6838"/>
    <w:rsid w:val="002C1543"/>
    <w:rsid w:val="002C2882"/>
    <w:rsid w:val="002C408B"/>
    <w:rsid w:val="002C5E13"/>
    <w:rsid w:val="002C7735"/>
    <w:rsid w:val="002D36DA"/>
    <w:rsid w:val="002D39AF"/>
    <w:rsid w:val="002D4E0C"/>
    <w:rsid w:val="002D7D87"/>
    <w:rsid w:val="002E400D"/>
    <w:rsid w:val="002E7356"/>
    <w:rsid w:val="002E788C"/>
    <w:rsid w:val="002F257B"/>
    <w:rsid w:val="002F444A"/>
    <w:rsid w:val="002F5626"/>
    <w:rsid w:val="002F5E5F"/>
    <w:rsid w:val="002F7A16"/>
    <w:rsid w:val="0030238F"/>
    <w:rsid w:val="00305193"/>
    <w:rsid w:val="003066B0"/>
    <w:rsid w:val="00306B53"/>
    <w:rsid w:val="00312E8D"/>
    <w:rsid w:val="00316A8F"/>
    <w:rsid w:val="0032114C"/>
    <w:rsid w:val="003218DB"/>
    <w:rsid w:val="00322958"/>
    <w:rsid w:val="0032389A"/>
    <w:rsid w:val="0032565F"/>
    <w:rsid w:val="0032678C"/>
    <w:rsid w:val="00333A00"/>
    <w:rsid w:val="00335F4B"/>
    <w:rsid w:val="00347CAF"/>
    <w:rsid w:val="0035083D"/>
    <w:rsid w:val="00352348"/>
    <w:rsid w:val="003616D3"/>
    <w:rsid w:val="0036190B"/>
    <w:rsid w:val="00362A03"/>
    <w:rsid w:val="00372AA8"/>
    <w:rsid w:val="003750AF"/>
    <w:rsid w:val="003801F4"/>
    <w:rsid w:val="00380C0E"/>
    <w:rsid w:val="003905E7"/>
    <w:rsid w:val="003920C7"/>
    <w:rsid w:val="003A19CF"/>
    <w:rsid w:val="003A302F"/>
    <w:rsid w:val="003A3B15"/>
    <w:rsid w:val="003A74AD"/>
    <w:rsid w:val="003B11F4"/>
    <w:rsid w:val="003B196A"/>
    <w:rsid w:val="003B6255"/>
    <w:rsid w:val="003D0109"/>
    <w:rsid w:val="003D0B1B"/>
    <w:rsid w:val="003D36F2"/>
    <w:rsid w:val="003D6DB3"/>
    <w:rsid w:val="003D7B7C"/>
    <w:rsid w:val="003E10D0"/>
    <w:rsid w:val="003E3016"/>
    <w:rsid w:val="003E4DDF"/>
    <w:rsid w:val="003F3613"/>
    <w:rsid w:val="003F4019"/>
    <w:rsid w:val="00401E65"/>
    <w:rsid w:val="0040728F"/>
    <w:rsid w:val="00423EBB"/>
    <w:rsid w:val="00424836"/>
    <w:rsid w:val="00430FE4"/>
    <w:rsid w:val="00432B9C"/>
    <w:rsid w:val="004347F3"/>
    <w:rsid w:val="004359CA"/>
    <w:rsid w:val="004371AF"/>
    <w:rsid w:val="00443B3D"/>
    <w:rsid w:val="00443C51"/>
    <w:rsid w:val="004441E4"/>
    <w:rsid w:val="00444EC2"/>
    <w:rsid w:val="00455842"/>
    <w:rsid w:val="00464678"/>
    <w:rsid w:val="0047289C"/>
    <w:rsid w:val="0047318E"/>
    <w:rsid w:val="004749D4"/>
    <w:rsid w:val="00476B46"/>
    <w:rsid w:val="00476BC7"/>
    <w:rsid w:val="00477F63"/>
    <w:rsid w:val="00495BFE"/>
    <w:rsid w:val="004A2F54"/>
    <w:rsid w:val="004B5ABB"/>
    <w:rsid w:val="004B7A83"/>
    <w:rsid w:val="004C0D07"/>
    <w:rsid w:val="004C34BB"/>
    <w:rsid w:val="004C62C3"/>
    <w:rsid w:val="004D57F6"/>
    <w:rsid w:val="004D5FEF"/>
    <w:rsid w:val="004E125E"/>
    <w:rsid w:val="004E25E2"/>
    <w:rsid w:val="004E2AD5"/>
    <w:rsid w:val="004E3CB2"/>
    <w:rsid w:val="004E5B4B"/>
    <w:rsid w:val="004F0D04"/>
    <w:rsid w:val="004F241B"/>
    <w:rsid w:val="004F3BBE"/>
    <w:rsid w:val="004F5B2A"/>
    <w:rsid w:val="00506E36"/>
    <w:rsid w:val="00521FE0"/>
    <w:rsid w:val="00524BD4"/>
    <w:rsid w:val="00526105"/>
    <w:rsid w:val="00536A96"/>
    <w:rsid w:val="00541620"/>
    <w:rsid w:val="00542664"/>
    <w:rsid w:val="0054433D"/>
    <w:rsid w:val="00550399"/>
    <w:rsid w:val="00550E94"/>
    <w:rsid w:val="00562475"/>
    <w:rsid w:val="005659FD"/>
    <w:rsid w:val="00565C3E"/>
    <w:rsid w:val="00584891"/>
    <w:rsid w:val="005940C7"/>
    <w:rsid w:val="00595019"/>
    <w:rsid w:val="005A1337"/>
    <w:rsid w:val="005B015D"/>
    <w:rsid w:val="005B57E1"/>
    <w:rsid w:val="005C04B8"/>
    <w:rsid w:val="005C3410"/>
    <w:rsid w:val="005D3274"/>
    <w:rsid w:val="005D7801"/>
    <w:rsid w:val="005E218B"/>
    <w:rsid w:val="005E5ECC"/>
    <w:rsid w:val="005E675B"/>
    <w:rsid w:val="005F1A36"/>
    <w:rsid w:val="0060531E"/>
    <w:rsid w:val="00606C52"/>
    <w:rsid w:val="006145AC"/>
    <w:rsid w:val="006167C8"/>
    <w:rsid w:val="00620B51"/>
    <w:rsid w:val="00623350"/>
    <w:rsid w:val="00631223"/>
    <w:rsid w:val="00631FEC"/>
    <w:rsid w:val="00633A2E"/>
    <w:rsid w:val="00651966"/>
    <w:rsid w:val="00657662"/>
    <w:rsid w:val="00665950"/>
    <w:rsid w:val="00665B12"/>
    <w:rsid w:val="00670259"/>
    <w:rsid w:val="00673449"/>
    <w:rsid w:val="00675034"/>
    <w:rsid w:val="0068043F"/>
    <w:rsid w:val="00684BBA"/>
    <w:rsid w:val="00685C75"/>
    <w:rsid w:val="00694741"/>
    <w:rsid w:val="006A5669"/>
    <w:rsid w:val="006B3102"/>
    <w:rsid w:val="006C0A7E"/>
    <w:rsid w:val="006C3FBA"/>
    <w:rsid w:val="006D08EB"/>
    <w:rsid w:val="006D22AE"/>
    <w:rsid w:val="006E09B5"/>
    <w:rsid w:val="006E76B7"/>
    <w:rsid w:val="006F0832"/>
    <w:rsid w:val="006F3C22"/>
    <w:rsid w:val="006F5A88"/>
    <w:rsid w:val="006F6FC1"/>
    <w:rsid w:val="006F7435"/>
    <w:rsid w:val="0070414E"/>
    <w:rsid w:val="00707B51"/>
    <w:rsid w:val="00710A2A"/>
    <w:rsid w:val="00711F57"/>
    <w:rsid w:val="00712DFB"/>
    <w:rsid w:val="0071416F"/>
    <w:rsid w:val="00714917"/>
    <w:rsid w:val="00715184"/>
    <w:rsid w:val="00720378"/>
    <w:rsid w:val="007254AD"/>
    <w:rsid w:val="00726DB7"/>
    <w:rsid w:val="007348BD"/>
    <w:rsid w:val="00734A77"/>
    <w:rsid w:val="0073540D"/>
    <w:rsid w:val="007356EF"/>
    <w:rsid w:val="007405CA"/>
    <w:rsid w:val="00741BBB"/>
    <w:rsid w:val="00745CC1"/>
    <w:rsid w:val="00747A78"/>
    <w:rsid w:val="00754A3F"/>
    <w:rsid w:val="0076761F"/>
    <w:rsid w:val="00774355"/>
    <w:rsid w:val="00784323"/>
    <w:rsid w:val="00787EC0"/>
    <w:rsid w:val="00790185"/>
    <w:rsid w:val="00790935"/>
    <w:rsid w:val="00793B27"/>
    <w:rsid w:val="00794006"/>
    <w:rsid w:val="0079507C"/>
    <w:rsid w:val="0079671F"/>
    <w:rsid w:val="007A18E7"/>
    <w:rsid w:val="007A459D"/>
    <w:rsid w:val="007A5736"/>
    <w:rsid w:val="007B342F"/>
    <w:rsid w:val="007B7572"/>
    <w:rsid w:val="007C1ED4"/>
    <w:rsid w:val="007D0E76"/>
    <w:rsid w:val="007D1F0A"/>
    <w:rsid w:val="007D3886"/>
    <w:rsid w:val="007D4427"/>
    <w:rsid w:val="007E0872"/>
    <w:rsid w:val="007E472A"/>
    <w:rsid w:val="007F556F"/>
    <w:rsid w:val="007F6BAD"/>
    <w:rsid w:val="007F7B14"/>
    <w:rsid w:val="00800AA6"/>
    <w:rsid w:val="00800ED0"/>
    <w:rsid w:val="0080423E"/>
    <w:rsid w:val="0080485F"/>
    <w:rsid w:val="00804F9A"/>
    <w:rsid w:val="00811A10"/>
    <w:rsid w:val="00813718"/>
    <w:rsid w:val="008203B9"/>
    <w:rsid w:val="008339A5"/>
    <w:rsid w:val="008423C0"/>
    <w:rsid w:val="00852E76"/>
    <w:rsid w:val="00854FF3"/>
    <w:rsid w:val="008576A5"/>
    <w:rsid w:val="008645E4"/>
    <w:rsid w:val="00872C7E"/>
    <w:rsid w:val="0087323F"/>
    <w:rsid w:val="008743C0"/>
    <w:rsid w:val="008856E9"/>
    <w:rsid w:val="00892805"/>
    <w:rsid w:val="00894E65"/>
    <w:rsid w:val="0089527C"/>
    <w:rsid w:val="00896156"/>
    <w:rsid w:val="00897D14"/>
    <w:rsid w:val="008A0176"/>
    <w:rsid w:val="008A07B6"/>
    <w:rsid w:val="008A48B8"/>
    <w:rsid w:val="008B5119"/>
    <w:rsid w:val="008B6604"/>
    <w:rsid w:val="008C73D1"/>
    <w:rsid w:val="008C79C5"/>
    <w:rsid w:val="008D53A8"/>
    <w:rsid w:val="008D5851"/>
    <w:rsid w:val="008D7175"/>
    <w:rsid w:val="008F0314"/>
    <w:rsid w:val="008F3525"/>
    <w:rsid w:val="008F420A"/>
    <w:rsid w:val="008F7618"/>
    <w:rsid w:val="008F79B3"/>
    <w:rsid w:val="0090341C"/>
    <w:rsid w:val="0091309D"/>
    <w:rsid w:val="00913215"/>
    <w:rsid w:val="00914A0D"/>
    <w:rsid w:val="009218F3"/>
    <w:rsid w:val="00930F36"/>
    <w:rsid w:val="00934498"/>
    <w:rsid w:val="00934FD4"/>
    <w:rsid w:val="00937714"/>
    <w:rsid w:val="0094314D"/>
    <w:rsid w:val="00944EAF"/>
    <w:rsid w:val="0094615A"/>
    <w:rsid w:val="00946A2B"/>
    <w:rsid w:val="00950B9C"/>
    <w:rsid w:val="0095319E"/>
    <w:rsid w:val="009537E5"/>
    <w:rsid w:val="00953D3C"/>
    <w:rsid w:val="00955E74"/>
    <w:rsid w:val="00964426"/>
    <w:rsid w:val="00964539"/>
    <w:rsid w:val="009660CE"/>
    <w:rsid w:val="00973401"/>
    <w:rsid w:val="00973C59"/>
    <w:rsid w:val="00981114"/>
    <w:rsid w:val="00981349"/>
    <w:rsid w:val="00984833"/>
    <w:rsid w:val="00997E07"/>
    <w:rsid w:val="009A150D"/>
    <w:rsid w:val="009A6D01"/>
    <w:rsid w:val="009B416D"/>
    <w:rsid w:val="009B5815"/>
    <w:rsid w:val="009C378B"/>
    <w:rsid w:val="009C7B09"/>
    <w:rsid w:val="009D05D1"/>
    <w:rsid w:val="009D166B"/>
    <w:rsid w:val="009D2CB6"/>
    <w:rsid w:val="009D30A6"/>
    <w:rsid w:val="009D30D4"/>
    <w:rsid w:val="009E24F5"/>
    <w:rsid w:val="009E797E"/>
    <w:rsid w:val="009F1CBA"/>
    <w:rsid w:val="009F2291"/>
    <w:rsid w:val="009F22DE"/>
    <w:rsid w:val="00A06FC5"/>
    <w:rsid w:val="00A1085E"/>
    <w:rsid w:val="00A12F21"/>
    <w:rsid w:val="00A17865"/>
    <w:rsid w:val="00A312CA"/>
    <w:rsid w:val="00A41C5B"/>
    <w:rsid w:val="00A42EF4"/>
    <w:rsid w:val="00A450C4"/>
    <w:rsid w:val="00A50DF4"/>
    <w:rsid w:val="00A53EE0"/>
    <w:rsid w:val="00A569AF"/>
    <w:rsid w:val="00A608E4"/>
    <w:rsid w:val="00A67732"/>
    <w:rsid w:val="00A7605D"/>
    <w:rsid w:val="00A76450"/>
    <w:rsid w:val="00A77CF5"/>
    <w:rsid w:val="00A803E5"/>
    <w:rsid w:val="00A83517"/>
    <w:rsid w:val="00A869FC"/>
    <w:rsid w:val="00A87B1C"/>
    <w:rsid w:val="00A90E8B"/>
    <w:rsid w:val="00A916C8"/>
    <w:rsid w:val="00A93B1A"/>
    <w:rsid w:val="00A952C4"/>
    <w:rsid w:val="00A95667"/>
    <w:rsid w:val="00A96ABE"/>
    <w:rsid w:val="00A96B1C"/>
    <w:rsid w:val="00AA5CC1"/>
    <w:rsid w:val="00AB0C50"/>
    <w:rsid w:val="00AB1AF7"/>
    <w:rsid w:val="00AB1FC6"/>
    <w:rsid w:val="00AB4637"/>
    <w:rsid w:val="00AC2DAE"/>
    <w:rsid w:val="00AC3730"/>
    <w:rsid w:val="00AC3DC5"/>
    <w:rsid w:val="00AC5B55"/>
    <w:rsid w:val="00AC76C6"/>
    <w:rsid w:val="00AD1B48"/>
    <w:rsid w:val="00AD33CA"/>
    <w:rsid w:val="00AD721B"/>
    <w:rsid w:val="00AE035F"/>
    <w:rsid w:val="00AE05B2"/>
    <w:rsid w:val="00AE3F0C"/>
    <w:rsid w:val="00AE4DE4"/>
    <w:rsid w:val="00AE665D"/>
    <w:rsid w:val="00AE67BA"/>
    <w:rsid w:val="00AF7A7E"/>
    <w:rsid w:val="00B03E72"/>
    <w:rsid w:val="00B152E7"/>
    <w:rsid w:val="00B153CC"/>
    <w:rsid w:val="00B2316F"/>
    <w:rsid w:val="00B256A8"/>
    <w:rsid w:val="00B27435"/>
    <w:rsid w:val="00B32ABE"/>
    <w:rsid w:val="00B33397"/>
    <w:rsid w:val="00B40B9B"/>
    <w:rsid w:val="00B44901"/>
    <w:rsid w:val="00B47E72"/>
    <w:rsid w:val="00B51E3A"/>
    <w:rsid w:val="00B615AC"/>
    <w:rsid w:val="00B651C8"/>
    <w:rsid w:val="00B6664D"/>
    <w:rsid w:val="00B8028D"/>
    <w:rsid w:val="00B83456"/>
    <w:rsid w:val="00B8395F"/>
    <w:rsid w:val="00B86CE0"/>
    <w:rsid w:val="00B94086"/>
    <w:rsid w:val="00B9549C"/>
    <w:rsid w:val="00B956E3"/>
    <w:rsid w:val="00BA6C1B"/>
    <w:rsid w:val="00BB1056"/>
    <w:rsid w:val="00BB20C0"/>
    <w:rsid w:val="00BB2CD0"/>
    <w:rsid w:val="00BB3689"/>
    <w:rsid w:val="00BB4BBF"/>
    <w:rsid w:val="00BB4C09"/>
    <w:rsid w:val="00BC0A30"/>
    <w:rsid w:val="00BC0B16"/>
    <w:rsid w:val="00BC4473"/>
    <w:rsid w:val="00BD230A"/>
    <w:rsid w:val="00BD7E0C"/>
    <w:rsid w:val="00BE027E"/>
    <w:rsid w:val="00BE1D02"/>
    <w:rsid w:val="00BE5FCE"/>
    <w:rsid w:val="00BF146C"/>
    <w:rsid w:val="00BF1D1D"/>
    <w:rsid w:val="00BF35C4"/>
    <w:rsid w:val="00BF4DDC"/>
    <w:rsid w:val="00BF5C0E"/>
    <w:rsid w:val="00C01A2B"/>
    <w:rsid w:val="00C0667E"/>
    <w:rsid w:val="00C156C5"/>
    <w:rsid w:val="00C17D1C"/>
    <w:rsid w:val="00C2038A"/>
    <w:rsid w:val="00C241B5"/>
    <w:rsid w:val="00C41287"/>
    <w:rsid w:val="00C4493C"/>
    <w:rsid w:val="00C46DD5"/>
    <w:rsid w:val="00C472E9"/>
    <w:rsid w:val="00C50226"/>
    <w:rsid w:val="00C60476"/>
    <w:rsid w:val="00C65A1E"/>
    <w:rsid w:val="00C66694"/>
    <w:rsid w:val="00C66A25"/>
    <w:rsid w:val="00C6793F"/>
    <w:rsid w:val="00C704D4"/>
    <w:rsid w:val="00C71C7A"/>
    <w:rsid w:val="00C80B1E"/>
    <w:rsid w:val="00C83AF9"/>
    <w:rsid w:val="00C84213"/>
    <w:rsid w:val="00C93FD5"/>
    <w:rsid w:val="00C971C0"/>
    <w:rsid w:val="00CA1445"/>
    <w:rsid w:val="00CB3320"/>
    <w:rsid w:val="00CB3514"/>
    <w:rsid w:val="00CB4874"/>
    <w:rsid w:val="00CC6D6A"/>
    <w:rsid w:val="00CE16B1"/>
    <w:rsid w:val="00CE333B"/>
    <w:rsid w:val="00CF1088"/>
    <w:rsid w:val="00CF1DD0"/>
    <w:rsid w:val="00D01690"/>
    <w:rsid w:val="00D02836"/>
    <w:rsid w:val="00D062A7"/>
    <w:rsid w:val="00D12E74"/>
    <w:rsid w:val="00D153B2"/>
    <w:rsid w:val="00D213DA"/>
    <w:rsid w:val="00D376FA"/>
    <w:rsid w:val="00D37EAC"/>
    <w:rsid w:val="00D40CC1"/>
    <w:rsid w:val="00D42EBB"/>
    <w:rsid w:val="00D4723C"/>
    <w:rsid w:val="00D47375"/>
    <w:rsid w:val="00D54112"/>
    <w:rsid w:val="00D552E6"/>
    <w:rsid w:val="00D5658F"/>
    <w:rsid w:val="00D65A09"/>
    <w:rsid w:val="00D66680"/>
    <w:rsid w:val="00D704E3"/>
    <w:rsid w:val="00D71D2B"/>
    <w:rsid w:val="00D77688"/>
    <w:rsid w:val="00D8508D"/>
    <w:rsid w:val="00D865D9"/>
    <w:rsid w:val="00D8731A"/>
    <w:rsid w:val="00D87DFE"/>
    <w:rsid w:val="00D91450"/>
    <w:rsid w:val="00D93E18"/>
    <w:rsid w:val="00D95609"/>
    <w:rsid w:val="00D9715D"/>
    <w:rsid w:val="00DA2C1B"/>
    <w:rsid w:val="00DB01E8"/>
    <w:rsid w:val="00DB10E2"/>
    <w:rsid w:val="00DB63D4"/>
    <w:rsid w:val="00DC092A"/>
    <w:rsid w:val="00DF05B5"/>
    <w:rsid w:val="00DF05E4"/>
    <w:rsid w:val="00DF5214"/>
    <w:rsid w:val="00E030B4"/>
    <w:rsid w:val="00E04BD7"/>
    <w:rsid w:val="00E050EC"/>
    <w:rsid w:val="00E17B25"/>
    <w:rsid w:val="00E23152"/>
    <w:rsid w:val="00E325A0"/>
    <w:rsid w:val="00E34148"/>
    <w:rsid w:val="00E343BE"/>
    <w:rsid w:val="00E4349D"/>
    <w:rsid w:val="00E53710"/>
    <w:rsid w:val="00E540D3"/>
    <w:rsid w:val="00E60058"/>
    <w:rsid w:val="00E635F3"/>
    <w:rsid w:val="00E659F1"/>
    <w:rsid w:val="00E66641"/>
    <w:rsid w:val="00E66F46"/>
    <w:rsid w:val="00E7606D"/>
    <w:rsid w:val="00E8508F"/>
    <w:rsid w:val="00E87A3F"/>
    <w:rsid w:val="00E87C10"/>
    <w:rsid w:val="00E93196"/>
    <w:rsid w:val="00E95699"/>
    <w:rsid w:val="00EA5D88"/>
    <w:rsid w:val="00EB57AF"/>
    <w:rsid w:val="00EC64D6"/>
    <w:rsid w:val="00ED5ACA"/>
    <w:rsid w:val="00ED6C58"/>
    <w:rsid w:val="00ED7168"/>
    <w:rsid w:val="00EE2C7D"/>
    <w:rsid w:val="00EF127D"/>
    <w:rsid w:val="00EF4F05"/>
    <w:rsid w:val="00EF5868"/>
    <w:rsid w:val="00EF6006"/>
    <w:rsid w:val="00EF6AB0"/>
    <w:rsid w:val="00EF769A"/>
    <w:rsid w:val="00F00222"/>
    <w:rsid w:val="00F01D9E"/>
    <w:rsid w:val="00F02251"/>
    <w:rsid w:val="00F034AA"/>
    <w:rsid w:val="00F10CE3"/>
    <w:rsid w:val="00F112EE"/>
    <w:rsid w:val="00F1148B"/>
    <w:rsid w:val="00F175E6"/>
    <w:rsid w:val="00F21869"/>
    <w:rsid w:val="00F23B46"/>
    <w:rsid w:val="00F30902"/>
    <w:rsid w:val="00F30E84"/>
    <w:rsid w:val="00F34AD2"/>
    <w:rsid w:val="00F35851"/>
    <w:rsid w:val="00F40E1C"/>
    <w:rsid w:val="00F4416D"/>
    <w:rsid w:val="00F4714B"/>
    <w:rsid w:val="00F47823"/>
    <w:rsid w:val="00F5190C"/>
    <w:rsid w:val="00F56A21"/>
    <w:rsid w:val="00F56B7A"/>
    <w:rsid w:val="00F56E08"/>
    <w:rsid w:val="00F71CA1"/>
    <w:rsid w:val="00F92692"/>
    <w:rsid w:val="00F92D1E"/>
    <w:rsid w:val="00F9309C"/>
    <w:rsid w:val="00F936E0"/>
    <w:rsid w:val="00FA4E97"/>
    <w:rsid w:val="00FB118D"/>
    <w:rsid w:val="00FB1D84"/>
    <w:rsid w:val="00FB44C6"/>
    <w:rsid w:val="00FB46FA"/>
    <w:rsid w:val="00FB58D3"/>
    <w:rsid w:val="00FB7F3C"/>
    <w:rsid w:val="00FC1551"/>
    <w:rsid w:val="00FC36E2"/>
    <w:rsid w:val="00FD191E"/>
    <w:rsid w:val="00FD290A"/>
    <w:rsid w:val="00FD7F0B"/>
    <w:rsid w:val="00FE2766"/>
    <w:rsid w:val="00FF0182"/>
    <w:rsid w:val="00FF13DB"/>
    <w:rsid w:val="00FF31A2"/>
    <w:rsid w:val="00FF5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oNotEmbedSmartTags/>
  <w:decimalSymbol w:val="."/>
  <w:listSeparator w:val=","/>
  <w14:docId w14:val="2DE9F93E"/>
  <w15:chartTrackingRefBased/>
  <w15:docId w15:val="{7E6B1CF3-6873-416C-9DD6-EB1A2FAE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D0"/>
    <w:pPr>
      <w:spacing w:after="200" w:line="276" w:lineRule="auto"/>
    </w:pPr>
    <w:rPr>
      <w:rFonts w:eastAsia="Times New Roman"/>
      <w:sz w:val="22"/>
      <w:szCs w:val="22"/>
      <w:lang w:val="hr-HR" w:eastAsia="en-US"/>
    </w:rPr>
  </w:style>
  <w:style w:type="paragraph" w:styleId="Heading1">
    <w:name w:val="heading 1"/>
    <w:basedOn w:val="Normal"/>
    <w:next w:val="Normal"/>
    <w:qFormat/>
    <w:rsid w:val="00A17865"/>
    <w:pPr>
      <w:keepNext/>
      <w:spacing w:after="0" w:line="240" w:lineRule="auto"/>
      <w:outlineLvl w:val="0"/>
    </w:pPr>
    <w:rPr>
      <w:rFonts w:ascii="Arial Black" w:hAnsi="Arial Black"/>
      <w:b/>
      <w:caps/>
      <w:sz w:val="24"/>
      <w:szCs w:val="20"/>
    </w:rPr>
  </w:style>
  <w:style w:type="paragraph" w:styleId="Heading2">
    <w:name w:val="heading 2"/>
    <w:basedOn w:val="Normal"/>
    <w:next w:val="Normal"/>
    <w:link w:val="Heading2Char"/>
    <w:qFormat/>
    <w:rsid w:val="008D585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442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4205E"/>
    <w:pPr>
      <w:keepNext/>
      <w:spacing w:after="0" w:line="240" w:lineRule="auto"/>
      <w:ind w:left="1701" w:hanging="864"/>
      <w:outlineLvl w:val="3"/>
    </w:pPr>
    <w:rPr>
      <w:rFonts w:ascii="Arial" w:hAnsi="Arial"/>
      <w:b/>
      <w:bCs/>
      <w:i/>
      <w:noProof/>
      <w:sz w:val="20"/>
      <w:szCs w:val="24"/>
      <w:lang w:val="en-GB"/>
    </w:rPr>
  </w:style>
  <w:style w:type="paragraph" w:styleId="Heading5">
    <w:name w:val="heading 5"/>
    <w:basedOn w:val="Normal"/>
    <w:next w:val="Normal"/>
    <w:link w:val="Heading5Char"/>
    <w:qFormat/>
    <w:rsid w:val="0004205E"/>
    <w:pPr>
      <w:spacing w:after="0" w:line="240" w:lineRule="auto"/>
      <w:ind w:left="1843" w:hanging="1008"/>
      <w:outlineLvl w:val="4"/>
    </w:pPr>
    <w:rPr>
      <w:rFonts w:ascii="Arial" w:hAnsi="Arial"/>
      <w:b/>
      <w:bCs/>
      <w:i/>
      <w:iCs/>
      <w:noProof/>
      <w:sz w:val="20"/>
      <w:szCs w:val="26"/>
      <w:lang w:val="en-GB"/>
    </w:rPr>
  </w:style>
  <w:style w:type="paragraph" w:styleId="Heading6">
    <w:name w:val="heading 6"/>
    <w:basedOn w:val="Normal"/>
    <w:next w:val="Normal"/>
    <w:link w:val="Heading6Char"/>
    <w:qFormat/>
    <w:rsid w:val="0004205E"/>
    <w:pPr>
      <w:spacing w:after="0" w:line="240" w:lineRule="auto"/>
      <w:ind w:left="1152" w:hanging="1152"/>
      <w:outlineLvl w:val="5"/>
    </w:pPr>
    <w:rPr>
      <w:rFonts w:ascii="Arial" w:hAnsi="Arial"/>
      <w:b/>
      <w:bCs/>
      <w:i/>
      <w:noProof/>
      <w:sz w:val="20"/>
    </w:rPr>
  </w:style>
  <w:style w:type="paragraph" w:styleId="Heading7">
    <w:name w:val="heading 7"/>
    <w:basedOn w:val="Normal"/>
    <w:next w:val="Normal"/>
    <w:link w:val="Heading7Char"/>
    <w:qFormat/>
    <w:rsid w:val="0004205E"/>
    <w:pPr>
      <w:spacing w:after="0" w:line="240" w:lineRule="auto"/>
      <w:ind w:left="1296" w:hanging="1296"/>
      <w:outlineLvl w:val="6"/>
    </w:pPr>
    <w:rPr>
      <w:rFonts w:ascii="Arial" w:hAnsi="Arial"/>
      <w:b/>
      <w:i/>
      <w:noProof/>
      <w:sz w:val="20"/>
      <w:szCs w:val="24"/>
    </w:rPr>
  </w:style>
  <w:style w:type="paragraph" w:styleId="Heading8">
    <w:name w:val="heading 8"/>
    <w:basedOn w:val="Normal"/>
    <w:next w:val="Normal"/>
    <w:link w:val="Heading8Char"/>
    <w:qFormat/>
    <w:rsid w:val="0004205E"/>
    <w:pPr>
      <w:spacing w:after="0" w:line="240" w:lineRule="auto"/>
      <w:ind w:left="1440" w:hanging="1440"/>
      <w:outlineLvl w:val="7"/>
    </w:pPr>
    <w:rPr>
      <w:rFonts w:ascii="Arial" w:hAnsi="Arial"/>
      <w:b/>
      <w:i/>
      <w:iCs/>
      <w:noProof/>
      <w:sz w:val="20"/>
      <w:szCs w:val="24"/>
    </w:rPr>
  </w:style>
  <w:style w:type="paragraph" w:styleId="Heading9">
    <w:name w:val="heading 9"/>
    <w:basedOn w:val="Normal"/>
    <w:next w:val="Normal"/>
    <w:link w:val="Heading9Char"/>
    <w:qFormat/>
    <w:rsid w:val="0004205E"/>
    <w:pPr>
      <w:spacing w:after="0" w:line="240" w:lineRule="auto"/>
      <w:ind w:left="1584" w:hanging="1584"/>
      <w:outlineLvl w:val="8"/>
    </w:pPr>
    <w:rPr>
      <w:rFonts w:ascii="Arial" w:hAnsi="Arial" w:cs="Arial"/>
      <w:b/>
      <w:i/>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0A494E"/>
    <w:rPr>
      <w:rFonts w:cs="Times New Roman"/>
      <w:color w:val="808080"/>
    </w:rPr>
  </w:style>
  <w:style w:type="paragraph" w:styleId="BalloonText">
    <w:name w:val="Balloon Text"/>
    <w:basedOn w:val="Normal"/>
    <w:link w:val="BalloonTextChar"/>
    <w:uiPriority w:val="99"/>
    <w:semiHidden/>
    <w:rsid w:val="000A494E"/>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0A494E"/>
    <w:rPr>
      <w:rFonts w:ascii="Tahoma" w:hAnsi="Tahoma" w:cs="Tahoma"/>
      <w:sz w:val="16"/>
      <w:szCs w:val="16"/>
    </w:rPr>
  </w:style>
  <w:style w:type="paragraph" w:styleId="Header">
    <w:name w:val="header"/>
    <w:basedOn w:val="Normal"/>
    <w:link w:val="HeaderChar"/>
    <w:rsid w:val="000A494E"/>
    <w:pPr>
      <w:tabs>
        <w:tab w:val="center" w:pos="4536"/>
        <w:tab w:val="right" w:pos="9072"/>
      </w:tabs>
      <w:spacing w:after="0" w:line="240" w:lineRule="auto"/>
    </w:pPr>
    <w:rPr>
      <w:rFonts w:eastAsia="Calibri"/>
      <w:sz w:val="20"/>
      <w:szCs w:val="20"/>
      <w:lang w:val="x-none" w:eastAsia="x-none"/>
    </w:rPr>
  </w:style>
  <w:style w:type="character" w:customStyle="1" w:styleId="HeaderChar">
    <w:name w:val="Header Char"/>
    <w:link w:val="Header"/>
    <w:uiPriority w:val="99"/>
    <w:rsid w:val="000A494E"/>
    <w:rPr>
      <w:rFonts w:cs="Times New Roman"/>
    </w:rPr>
  </w:style>
  <w:style w:type="paragraph" w:styleId="Footer">
    <w:name w:val="footer"/>
    <w:basedOn w:val="Normal"/>
    <w:link w:val="FooterChar"/>
    <w:rsid w:val="000A494E"/>
    <w:pPr>
      <w:tabs>
        <w:tab w:val="center" w:pos="4536"/>
        <w:tab w:val="right" w:pos="9072"/>
      </w:tabs>
      <w:spacing w:after="0" w:line="240" w:lineRule="auto"/>
    </w:pPr>
    <w:rPr>
      <w:rFonts w:eastAsia="Calibri"/>
      <w:sz w:val="20"/>
      <w:szCs w:val="20"/>
      <w:lang w:val="x-none" w:eastAsia="x-none"/>
    </w:rPr>
  </w:style>
  <w:style w:type="character" w:customStyle="1" w:styleId="FooterChar">
    <w:name w:val="Footer Char"/>
    <w:link w:val="Footer"/>
    <w:rsid w:val="000A494E"/>
    <w:rPr>
      <w:rFonts w:cs="Times New Roman"/>
    </w:rPr>
  </w:style>
  <w:style w:type="paragraph" w:styleId="TOC1">
    <w:name w:val="toc 1"/>
    <w:basedOn w:val="Normal"/>
    <w:next w:val="Normal"/>
    <w:autoRedefine/>
    <w:uiPriority w:val="39"/>
    <w:rsid w:val="00B27435"/>
    <w:pPr>
      <w:tabs>
        <w:tab w:val="left" w:pos="400"/>
        <w:tab w:val="right" w:leader="dot" w:pos="9686"/>
      </w:tabs>
      <w:spacing w:after="0" w:line="360" w:lineRule="auto"/>
    </w:pPr>
    <w:rPr>
      <w:rFonts w:ascii="Arial" w:hAnsi="Arial"/>
      <w:b/>
      <w:caps/>
      <w:noProof/>
      <w:szCs w:val="20"/>
      <w:lang w:val="en-US"/>
    </w:rPr>
  </w:style>
  <w:style w:type="paragraph" w:customStyle="1" w:styleId="CharChar">
    <w:name w:val="Char Char"/>
    <w:basedOn w:val="Normal"/>
    <w:semiHidden/>
    <w:rsid w:val="00B27435"/>
    <w:pPr>
      <w:spacing w:after="160" w:line="240" w:lineRule="exact"/>
    </w:pPr>
    <w:rPr>
      <w:rFonts w:ascii="Tahoma" w:hAnsi="Tahoma"/>
      <w:sz w:val="20"/>
      <w:szCs w:val="20"/>
      <w:lang w:val="en-US"/>
    </w:rPr>
  </w:style>
  <w:style w:type="paragraph" w:customStyle="1" w:styleId="StyleTimesNewRoman10ptItalicRightRight-015cm">
    <w:name w:val="Style Times New Roman 10 pt Italic Right Right:  -015 cm"/>
    <w:basedOn w:val="Normal"/>
    <w:rsid w:val="00352348"/>
    <w:pPr>
      <w:spacing w:after="0" w:line="240" w:lineRule="auto"/>
      <w:ind w:right="-85"/>
      <w:jc w:val="right"/>
    </w:pPr>
    <w:rPr>
      <w:rFonts w:ascii="Times New Roman" w:hAnsi="Times New Roman"/>
      <w:iCs/>
      <w:sz w:val="20"/>
      <w:szCs w:val="20"/>
      <w:lang w:eastAsia="hr-HR"/>
    </w:rPr>
  </w:style>
  <w:style w:type="paragraph" w:styleId="BodyText">
    <w:name w:val="Body Text"/>
    <w:basedOn w:val="Normal"/>
    <w:link w:val="BodyTextChar"/>
    <w:rsid w:val="00946A2B"/>
    <w:pPr>
      <w:spacing w:before="80" w:after="80" w:line="240" w:lineRule="exact"/>
      <w:ind w:firstLine="567"/>
      <w:jc w:val="both"/>
    </w:pPr>
    <w:rPr>
      <w:rFonts w:eastAsia="Calibri"/>
      <w:iCs/>
      <w:noProof/>
      <w:color w:val="538135"/>
      <w:spacing w:val="-1"/>
    </w:rPr>
  </w:style>
  <w:style w:type="character" w:customStyle="1" w:styleId="BodyTextChar">
    <w:name w:val="Body Text Char"/>
    <w:link w:val="BodyText"/>
    <w:rsid w:val="00946A2B"/>
    <w:rPr>
      <w:rFonts w:ascii="Calibri" w:hAnsi="Calibri"/>
      <w:iCs/>
      <w:noProof/>
      <w:color w:val="538135"/>
      <w:spacing w:val="-1"/>
      <w:sz w:val="22"/>
      <w:szCs w:val="22"/>
      <w:lang w:val="hr-HR" w:eastAsia="en-US" w:bidi="ar-SA"/>
    </w:rPr>
  </w:style>
  <w:style w:type="paragraph" w:customStyle="1" w:styleId="TableIEEEBOLD">
    <w:name w:val="Table_IEEE_BOLD"/>
    <w:basedOn w:val="Normal"/>
    <w:autoRedefine/>
    <w:rsid w:val="00946A2B"/>
    <w:pPr>
      <w:spacing w:after="0" w:line="240" w:lineRule="auto"/>
      <w:jc w:val="center"/>
    </w:pPr>
    <w:rPr>
      <w:rFonts w:ascii="Times New Roman" w:hAnsi="Times New Roman"/>
      <w:b/>
      <w:sz w:val="20"/>
      <w:szCs w:val="18"/>
    </w:rPr>
  </w:style>
  <w:style w:type="paragraph" w:customStyle="1" w:styleId="TableIEECENTAR">
    <w:name w:val="Table_IEE_CENTAR"/>
    <w:basedOn w:val="Normal"/>
    <w:autoRedefine/>
    <w:rsid w:val="00784323"/>
    <w:pPr>
      <w:spacing w:after="0" w:line="240" w:lineRule="auto"/>
      <w:jc w:val="center"/>
    </w:pPr>
    <w:rPr>
      <w:b/>
      <w:bCs/>
      <w:color w:val="000000"/>
    </w:rPr>
  </w:style>
  <w:style w:type="paragraph" w:customStyle="1" w:styleId="Tablehead">
    <w:name w:val="Table  head"/>
    <w:basedOn w:val="Caption"/>
    <w:rsid w:val="00946A2B"/>
    <w:pPr>
      <w:keepNext/>
      <w:spacing w:after="60" w:line="240" w:lineRule="auto"/>
      <w:jc w:val="center"/>
      <w:outlineLvl w:val="0"/>
    </w:pPr>
    <w:rPr>
      <w:rFonts w:ascii="Times New Roman" w:hAnsi="Times New Roman" w:cs="Arial"/>
      <w:b w:val="0"/>
      <w:spacing w:val="-1"/>
      <w:kern w:val="32"/>
      <w:szCs w:val="16"/>
    </w:rPr>
  </w:style>
  <w:style w:type="paragraph" w:styleId="Caption">
    <w:name w:val="caption"/>
    <w:basedOn w:val="Normal"/>
    <w:next w:val="Normal"/>
    <w:qFormat/>
    <w:rsid w:val="00946A2B"/>
    <w:pPr>
      <w:spacing w:before="120" w:after="120"/>
    </w:pPr>
    <w:rPr>
      <w:b/>
      <w:bCs/>
      <w:sz w:val="20"/>
      <w:szCs w:val="20"/>
    </w:rPr>
  </w:style>
  <w:style w:type="paragraph" w:customStyle="1" w:styleId="StyleBodyTextBulletAuto">
    <w:name w:val="Style Body Text Bullet + Auto"/>
    <w:basedOn w:val="Normal"/>
    <w:rsid w:val="00BB4BBF"/>
    <w:pPr>
      <w:numPr>
        <w:numId w:val="1"/>
      </w:numPr>
      <w:spacing w:before="120" w:after="120" w:line="240" w:lineRule="auto"/>
      <w:ind w:left="680" w:hanging="113"/>
      <w:contextualSpacing/>
      <w:jc w:val="both"/>
    </w:pPr>
    <w:rPr>
      <w:rFonts w:ascii="Times New Roman" w:hAnsi="Times New Roman"/>
      <w:spacing w:val="-1"/>
      <w:sz w:val="20"/>
      <w:szCs w:val="20"/>
      <w:lang w:eastAsia="hr-HR"/>
    </w:rPr>
  </w:style>
  <w:style w:type="paragraph" w:customStyle="1" w:styleId="BodyText21">
    <w:name w:val="Body Text 21"/>
    <w:basedOn w:val="Normal"/>
    <w:rsid w:val="00675034"/>
    <w:pPr>
      <w:spacing w:after="0" w:line="240" w:lineRule="auto"/>
      <w:jc w:val="both"/>
    </w:pPr>
    <w:rPr>
      <w:rFonts w:ascii="CRO_Swiss_Light-Normal" w:hAnsi="CRO_Swiss_Light-Normal"/>
      <w:lang w:val="en-US"/>
    </w:rPr>
  </w:style>
  <w:style w:type="paragraph" w:styleId="ListParagraph">
    <w:name w:val="List Paragraph"/>
    <w:basedOn w:val="Normal"/>
    <w:uiPriority w:val="34"/>
    <w:qFormat/>
    <w:rsid w:val="00312E8D"/>
    <w:pPr>
      <w:spacing w:after="0" w:line="240" w:lineRule="auto"/>
      <w:ind w:left="720"/>
    </w:pPr>
    <w:rPr>
      <w:rFonts w:eastAsia="Calibri"/>
    </w:rPr>
  </w:style>
  <w:style w:type="character" w:styleId="Hyperlink">
    <w:name w:val="Hyperlink"/>
    <w:rsid w:val="004D57F6"/>
    <w:rPr>
      <w:color w:val="0000FF"/>
      <w:u w:val="single"/>
    </w:rPr>
  </w:style>
  <w:style w:type="character" w:customStyle="1" w:styleId="apple-converted-space">
    <w:name w:val="apple-converted-space"/>
    <w:basedOn w:val="DefaultParagraphFont"/>
    <w:rsid w:val="005E675B"/>
  </w:style>
  <w:style w:type="character" w:styleId="PageNumber">
    <w:name w:val="page number"/>
    <w:basedOn w:val="DefaultParagraphFont"/>
    <w:rsid w:val="00934FD4"/>
  </w:style>
  <w:style w:type="paragraph" w:customStyle="1" w:styleId="tablice-1">
    <w:name w:val="tablice - 1"/>
    <w:aliases w:val="2,3,4,..."/>
    <w:basedOn w:val="Normal"/>
    <w:rsid w:val="007D4427"/>
    <w:pPr>
      <w:spacing w:after="0" w:line="240" w:lineRule="auto"/>
      <w:ind w:left="-108" w:right="-108"/>
      <w:jc w:val="center"/>
    </w:pPr>
    <w:rPr>
      <w:rFonts w:ascii="Arial" w:hAnsi="Arial" w:cs="Arial"/>
      <w:b/>
      <w:bCs/>
      <w:snapToGrid w:val="0"/>
      <w:sz w:val="18"/>
      <w:szCs w:val="18"/>
      <w:lang w:val="en-US"/>
    </w:rPr>
  </w:style>
  <w:style w:type="character" w:styleId="Emphasis">
    <w:name w:val="Emphasis"/>
    <w:qFormat/>
    <w:rsid w:val="00A42EF4"/>
    <w:rPr>
      <w:i/>
      <w:iCs/>
    </w:rPr>
  </w:style>
  <w:style w:type="character" w:customStyle="1" w:styleId="kurziv">
    <w:name w:val="kurziv"/>
    <w:basedOn w:val="DefaultParagraphFont"/>
    <w:rsid w:val="00083DD9"/>
  </w:style>
  <w:style w:type="character" w:styleId="CommentReference">
    <w:name w:val="annotation reference"/>
    <w:semiHidden/>
    <w:unhideWhenUsed/>
    <w:rsid w:val="00B956E3"/>
    <w:rPr>
      <w:sz w:val="16"/>
      <w:szCs w:val="16"/>
    </w:rPr>
  </w:style>
  <w:style w:type="paragraph" w:styleId="CommentText">
    <w:name w:val="annotation text"/>
    <w:basedOn w:val="Normal"/>
    <w:link w:val="CommentTextChar"/>
    <w:unhideWhenUsed/>
    <w:rsid w:val="00B956E3"/>
    <w:rPr>
      <w:sz w:val="20"/>
      <w:szCs w:val="20"/>
      <w:lang w:val="x-none"/>
    </w:rPr>
  </w:style>
  <w:style w:type="character" w:customStyle="1" w:styleId="CommentTextChar">
    <w:name w:val="Comment Text Char"/>
    <w:link w:val="CommentText"/>
    <w:rsid w:val="00B956E3"/>
    <w:rPr>
      <w:rFonts w:eastAsia="Times New Roman"/>
      <w:lang w:eastAsia="en-US"/>
    </w:rPr>
  </w:style>
  <w:style w:type="paragraph" w:styleId="CommentSubject">
    <w:name w:val="annotation subject"/>
    <w:basedOn w:val="CommentText"/>
    <w:next w:val="CommentText"/>
    <w:link w:val="CommentSubjectChar"/>
    <w:semiHidden/>
    <w:unhideWhenUsed/>
    <w:rsid w:val="00B956E3"/>
    <w:rPr>
      <w:b/>
      <w:bCs/>
    </w:rPr>
  </w:style>
  <w:style w:type="character" w:customStyle="1" w:styleId="CommentSubjectChar">
    <w:name w:val="Comment Subject Char"/>
    <w:link w:val="CommentSubject"/>
    <w:semiHidden/>
    <w:rsid w:val="00B956E3"/>
    <w:rPr>
      <w:rFonts w:eastAsia="Times New Roman"/>
      <w:b/>
      <w:bCs/>
      <w:lang w:eastAsia="en-US"/>
    </w:rPr>
  </w:style>
  <w:style w:type="paragraph" w:styleId="Revision">
    <w:name w:val="Revision"/>
    <w:hidden/>
    <w:uiPriority w:val="99"/>
    <w:semiHidden/>
    <w:rsid w:val="00B956E3"/>
    <w:rPr>
      <w:rFonts w:eastAsia="Times New Roman"/>
      <w:sz w:val="22"/>
      <w:szCs w:val="22"/>
      <w:lang w:val="hr-HR" w:eastAsia="en-US"/>
    </w:rPr>
  </w:style>
  <w:style w:type="paragraph" w:customStyle="1" w:styleId="Default">
    <w:name w:val="Default"/>
    <w:rsid w:val="00FF0182"/>
    <w:pPr>
      <w:autoSpaceDE w:val="0"/>
      <w:autoSpaceDN w:val="0"/>
      <w:adjustRightInd w:val="0"/>
    </w:pPr>
    <w:rPr>
      <w:rFonts w:ascii="Arial" w:hAnsi="Arial" w:cs="Arial"/>
      <w:color w:val="000000"/>
      <w:sz w:val="24"/>
      <w:szCs w:val="24"/>
      <w:lang w:val="hr-HR" w:eastAsia="hr-HR"/>
    </w:rPr>
  </w:style>
  <w:style w:type="table" w:styleId="TableGrid">
    <w:name w:val="Table Grid"/>
    <w:basedOn w:val="TableNormal"/>
    <w:uiPriority w:val="59"/>
    <w:rsid w:val="00F30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464678"/>
  </w:style>
  <w:style w:type="paragraph" w:customStyle="1" w:styleId="PARAGRAPH">
    <w:name w:val="PARAGRAPH"/>
    <w:link w:val="PARAGRAPHChar1"/>
    <w:rsid w:val="00FB58D3"/>
    <w:pPr>
      <w:spacing w:before="100" w:after="200"/>
      <w:jc w:val="both"/>
    </w:pPr>
    <w:rPr>
      <w:rFonts w:ascii="Arial" w:eastAsia="Times New Roman" w:hAnsi="Arial"/>
      <w:spacing w:val="8"/>
      <w:lang w:eastAsia="en-US"/>
    </w:rPr>
  </w:style>
  <w:style w:type="paragraph" w:customStyle="1" w:styleId="Sidfot">
    <w:name w:val="Sidfot"/>
    <w:basedOn w:val="Normal"/>
    <w:rsid w:val="00FB58D3"/>
    <w:pPr>
      <w:tabs>
        <w:tab w:val="center" w:pos="4819"/>
        <w:tab w:val="right" w:pos="9071"/>
      </w:tabs>
      <w:overflowPunct w:val="0"/>
      <w:autoSpaceDE w:val="0"/>
      <w:autoSpaceDN w:val="0"/>
      <w:adjustRightInd w:val="0"/>
      <w:spacing w:after="0" w:line="240" w:lineRule="auto"/>
      <w:textAlignment w:val="baseline"/>
    </w:pPr>
    <w:rPr>
      <w:rFonts w:ascii="Arial" w:hAnsi="Arial"/>
      <w:sz w:val="20"/>
      <w:szCs w:val="20"/>
      <w:lang w:val="sv-SE"/>
    </w:rPr>
  </w:style>
  <w:style w:type="paragraph" w:styleId="FootnoteText">
    <w:name w:val="footnote text"/>
    <w:basedOn w:val="Normal"/>
    <w:link w:val="FootnoteTextChar"/>
    <w:semiHidden/>
    <w:rsid w:val="00FB58D3"/>
    <w:pPr>
      <w:spacing w:after="0" w:line="240" w:lineRule="auto"/>
    </w:pPr>
    <w:rPr>
      <w:rFonts w:ascii="Times New Roman" w:hAnsi="Times New Roman"/>
      <w:sz w:val="20"/>
      <w:szCs w:val="20"/>
      <w:lang w:val="en-GB"/>
    </w:rPr>
  </w:style>
  <w:style w:type="character" w:customStyle="1" w:styleId="FootnoteTextChar">
    <w:name w:val="Footnote Text Char"/>
    <w:link w:val="FootnoteText"/>
    <w:semiHidden/>
    <w:rsid w:val="00FB58D3"/>
    <w:rPr>
      <w:rFonts w:ascii="Times New Roman" w:eastAsia="Times New Roman" w:hAnsi="Times New Roman"/>
      <w:lang w:eastAsia="en-US"/>
    </w:rPr>
  </w:style>
  <w:style w:type="paragraph" w:styleId="BodyText2">
    <w:name w:val="Body Text 2"/>
    <w:basedOn w:val="Normal"/>
    <w:link w:val="BodyText2Char"/>
    <w:rsid w:val="00FB58D3"/>
    <w:pPr>
      <w:spacing w:after="120" w:line="480" w:lineRule="auto"/>
    </w:pPr>
    <w:rPr>
      <w:rFonts w:ascii="Times New Roman" w:hAnsi="Times New Roman"/>
      <w:sz w:val="20"/>
      <w:szCs w:val="20"/>
      <w:lang w:eastAsia="hr-HR"/>
    </w:rPr>
  </w:style>
  <w:style w:type="character" w:customStyle="1" w:styleId="BodyText2Char">
    <w:name w:val="Body Text 2 Char"/>
    <w:link w:val="BodyText2"/>
    <w:rsid w:val="00FB58D3"/>
    <w:rPr>
      <w:rFonts w:ascii="Times New Roman" w:eastAsia="Times New Roman" w:hAnsi="Times New Roman"/>
      <w:lang w:val="hr-HR" w:eastAsia="hr-HR"/>
    </w:rPr>
  </w:style>
  <w:style w:type="character" w:customStyle="1" w:styleId="PARAGRAPHChar1">
    <w:name w:val="PARAGRAPH Char1"/>
    <w:link w:val="PARAGRAPH"/>
    <w:rsid w:val="00FB58D3"/>
    <w:rPr>
      <w:rFonts w:ascii="Arial" w:eastAsia="Times New Roman" w:hAnsi="Arial"/>
      <w:spacing w:val="8"/>
      <w:lang w:eastAsia="en-US"/>
    </w:rPr>
  </w:style>
  <w:style w:type="character" w:customStyle="1" w:styleId="Heading4Char">
    <w:name w:val="Heading 4 Char"/>
    <w:link w:val="Heading4"/>
    <w:rsid w:val="0004205E"/>
    <w:rPr>
      <w:rFonts w:ascii="Arial" w:eastAsia="Times New Roman" w:hAnsi="Arial"/>
      <w:b/>
      <w:bCs/>
      <w:i/>
      <w:noProof/>
      <w:szCs w:val="24"/>
      <w:lang w:eastAsia="en-US"/>
    </w:rPr>
  </w:style>
  <w:style w:type="character" w:customStyle="1" w:styleId="Heading5Char">
    <w:name w:val="Heading 5 Char"/>
    <w:link w:val="Heading5"/>
    <w:rsid w:val="0004205E"/>
    <w:rPr>
      <w:rFonts w:ascii="Arial" w:eastAsia="Times New Roman" w:hAnsi="Arial"/>
      <w:b/>
      <w:bCs/>
      <w:i/>
      <w:iCs/>
      <w:noProof/>
      <w:szCs w:val="26"/>
      <w:lang w:eastAsia="en-US"/>
    </w:rPr>
  </w:style>
  <w:style w:type="character" w:customStyle="1" w:styleId="Heading6Char">
    <w:name w:val="Heading 6 Char"/>
    <w:link w:val="Heading6"/>
    <w:rsid w:val="0004205E"/>
    <w:rPr>
      <w:rFonts w:ascii="Arial" w:eastAsia="Times New Roman" w:hAnsi="Arial"/>
      <w:b/>
      <w:bCs/>
      <w:i/>
      <w:noProof/>
      <w:szCs w:val="22"/>
      <w:lang w:val="hr-HR" w:eastAsia="en-US"/>
    </w:rPr>
  </w:style>
  <w:style w:type="character" w:customStyle="1" w:styleId="Heading7Char">
    <w:name w:val="Heading 7 Char"/>
    <w:link w:val="Heading7"/>
    <w:rsid w:val="0004205E"/>
    <w:rPr>
      <w:rFonts w:ascii="Arial" w:eastAsia="Times New Roman" w:hAnsi="Arial"/>
      <w:b/>
      <w:i/>
      <w:noProof/>
      <w:szCs w:val="24"/>
      <w:lang w:val="hr-HR" w:eastAsia="en-US"/>
    </w:rPr>
  </w:style>
  <w:style w:type="character" w:customStyle="1" w:styleId="Heading8Char">
    <w:name w:val="Heading 8 Char"/>
    <w:link w:val="Heading8"/>
    <w:rsid w:val="0004205E"/>
    <w:rPr>
      <w:rFonts w:ascii="Arial" w:eastAsia="Times New Roman" w:hAnsi="Arial"/>
      <w:b/>
      <w:i/>
      <w:iCs/>
      <w:noProof/>
      <w:szCs w:val="24"/>
      <w:lang w:val="hr-HR" w:eastAsia="en-US"/>
    </w:rPr>
  </w:style>
  <w:style w:type="character" w:customStyle="1" w:styleId="Heading9Char">
    <w:name w:val="Heading 9 Char"/>
    <w:link w:val="Heading9"/>
    <w:rsid w:val="0004205E"/>
    <w:rPr>
      <w:rFonts w:ascii="Arial" w:eastAsia="Times New Roman" w:hAnsi="Arial" w:cs="Arial"/>
      <w:b/>
      <w:i/>
      <w:noProof/>
      <w:szCs w:val="22"/>
      <w:lang w:val="hr-HR" w:eastAsia="en-US"/>
    </w:rPr>
  </w:style>
  <w:style w:type="character" w:customStyle="1" w:styleId="Heading2Char">
    <w:name w:val="Heading 2 Char"/>
    <w:link w:val="Heading2"/>
    <w:rsid w:val="0004205E"/>
    <w:rPr>
      <w:rFonts w:ascii="Arial" w:eastAsia="Times New Roman" w:hAnsi="Arial" w:cs="Arial"/>
      <w:b/>
      <w:bCs/>
      <w:i/>
      <w:iCs/>
      <w:sz w:val="28"/>
      <w:szCs w:val="28"/>
      <w:lang w:val="hr-HR" w:eastAsia="en-US"/>
    </w:rPr>
  </w:style>
  <w:style w:type="character" w:customStyle="1" w:styleId="Heading3Char">
    <w:name w:val="Heading 3 Char"/>
    <w:link w:val="Heading3"/>
    <w:rsid w:val="0004205E"/>
    <w:rPr>
      <w:rFonts w:ascii="Arial" w:eastAsia="Times New Roman" w:hAnsi="Arial" w:cs="Arial"/>
      <w:b/>
      <w:bCs/>
      <w:sz w:val="26"/>
      <w:szCs w:val="26"/>
      <w:lang w:val="hr-HR" w:eastAsia="en-US"/>
    </w:rPr>
  </w:style>
  <w:style w:type="paragraph" w:styleId="TOC2">
    <w:name w:val="toc 2"/>
    <w:basedOn w:val="Normal"/>
    <w:next w:val="Normal"/>
    <w:autoRedefine/>
    <w:uiPriority w:val="39"/>
    <w:unhideWhenUsed/>
    <w:rsid w:val="0004205E"/>
    <w:pPr>
      <w:spacing w:after="0" w:line="240" w:lineRule="auto"/>
      <w:ind w:left="200"/>
    </w:pPr>
    <w:rPr>
      <w:rFonts w:ascii="Arial" w:hAnsi="Arial"/>
      <w:noProof/>
      <w:sz w:val="20"/>
      <w:szCs w:val="24"/>
    </w:rPr>
  </w:style>
  <w:style w:type="paragraph" w:styleId="TOC3">
    <w:name w:val="toc 3"/>
    <w:basedOn w:val="Normal"/>
    <w:next w:val="Normal"/>
    <w:autoRedefine/>
    <w:uiPriority w:val="39"/>
    <w:unhideWhenUsed/>
    <w:rsid w:val="0004205E"/>
    <w:pPr>
      <w:spacing w:after="0" w:line="240" w:lineRule="auto"/>
      <w:ind w:left="400"/>
    </w:pPr>
    <w:rPr>
      <w:rFonts w:ascii="Arial" w:hAnsi="Arial"/>
      <w:noProof/>
      <w:sz w:val="20"/>
      <w:szCs w:val="24"/>
    </w:rPr>
  </w:style>
  <w:style w:type="character" w:styleId="UnresolvedMention">
    <w:name w:val="Unresolved Mention"/>
    <w:uiPriority w:val="99"/>
    <w:semiHidden/>
    <w:unhideWhenUsed/>
    <w:rsid w:val="002A0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6863">
      <w:bodyDiv w:val="1"/>
      <w:marLeft w:val="0"/>
      <w:marRight w:val="0"/>
      <w:marTop w:val="0"/>
      <w:marBottom w:val="0"/>
      <w:divBdr>
        <w:top w:val="none" w:sz="0" w:space="0" w:color="auto"/>
        <w:left w:val="none" w:sz="0" w:space="0" w:color="auto"/>
        <w:bottom w:val="none" w:sz="0" w:space="0" w:color="auto"/>
        <w:right w:val="none" w:sz="0" w:space="0" w:color="auto"/>
      </w:divBdr>
    </w:div>
    <w:div w:id="383991665">
      <w:bodyDiv w:val="1"/>
      <w:marLeft w:val="0"/>
      <w:marRight w:val="0"/>
      <w:marTop w:val="0"/>
      <w:marBottom w:val="0"/>
      <w:divBdr>
        <w:top w:val="none" w:sz="0" w:space="0" w:color="auto"/>
        <w:left w:val="none" w:sz="0" w:space="0" w:color="auto"/>
        <w:bottom w:val="none" w:sz="0" w:space="0" w:color="auto"/>
        <w:right w:val="none" w:sz="0" w:space="0" w:color="auto"/>
      </w:divBdr>
    </w:div>
    <w:div w:id="759713931">
      <w:bodyDiv w:val="1"/>
      <w:marLeft w:val="0"/>
      <w:marRight w:val="0"/>
      <w:marTop w:val="0"/>
      <w:marBottom w:val="0"/>
      <w:divBdr>
        <w:top w:val="none" w:sz="0" w:space="0" w:color="auto"/>
        <w:left w:val="none" w:sz="0" w:space="0" w:color="auto"/>
        <w:bottom w:val="none" w:sz="0" w:space="0" w:color="auto"/>
        <w:right w:val="none" w:sz="0" w:space="0" w:color="auto"/>
      </w:divBdr>
      <w:divsChild>
        <w:div w:id="2010983265">
          <w:marLeft w:val="0"/>
          <w:marRight w:val="0"/>
          <w:marTop w:val="0"/>
          <w:marBottom w:val="0"/>
          <w:divBdr>
            <w:top w:val="none" w:sz="0" w:space="0" w:color="auto"/>
            <w:left w:val="none" w:sz="0" w:space="0" w:color="auto"/>
            <w:bottom w:val="none" w:sz="0" w:space="0" w:color="auto"/>
            <w:right w:val="none" w:sz="0" w:space="0" w:color="auto"/>
          </w:divBdr>
        </w:div>
      </w:divsChild>
    </w:div>
    <w:div w:id="803085438">
      <w:bodyDiv w:val="1"/>
      <w:marLeft w:val="0"/>
      <w:marRight w:val="0"/>
      <w:marTop w:val="0"/>
      <w:marBottom w:val="0"/>
      <w:divBdr>
        <w:top w:val="none" w:sz="0" w:space="0" w:color="auto"/>
        <w:left w:val="none" w:sz="0" w:space="0" w:color="auto"/>
        <w:bottom w:val="none" w:sz="0" w:space="0" w:color="auto"/>
        <w:right w:val="none" w:sz="0" w:space="0" w:color="auto"/>
      </w:divBdr>
    </w:div>
    <w:div w:id="20073187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ditas.com" TargetMode="External"/><Relationship Id="rId1" Type="http://schemas.openxmlformats.org/officeDocument/2006/relationships/hyperlink" Target="mailto:info@fidit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F23F37-BFA5-4D36-B137-AA62FDE0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14070</CharactersWithSpaces>
  <SharedDoc>false</SharedDoc>
  <HLinks>
    <vt:vector size="24" baseType="variant">
      <vt:variant>
        <vt:i4>2097264</vt:i4>
      </vt:variant>
      <vt:variant>
        <vt:i4>3</vt:i4>
      </vt:variant>
      <vt:variant>
        <vt:i4>0</vt:i4>
      </vt:variant>
      <vt:variant>
        <vt:i4>5</vt:i4>
      </vt:variant>
      <vt:variant>
        <vt:lpwstr>http://www.fiditas.com/</vt:lpwstr>
      </vt:variant>
      <vt:variant>
        <vt:lpwstr/>
      </vt:variant>
      <vt:variant>
        <vt:i4>2097264</vt:i4>
      </vt:variant>
      <vt:variant>
        <vt:i4>0</vt:i4>
      </vt:variant>
      <vt:variant>
        <vt:i4>0</vt:i4>
      </vt:variant>
      <vt:variant>
        <vt:i4>5</vt:i4>
      </vt:variant>
      <vt:variant>
        <vt:lpwstr>http://www.fiditas.com/</vt:lpwstr>
      </vt:variant>
      <vt:variant>
        <vt:lpwstr/>
      </vt:variant>
      <vt:variant>
        <vt:i4>2097264</vt:i4>
      </vt:variant>
      <vt:variant>
        <vt:i4>8</vt:i4>
      </vt:variant>
      <vt:variant>
        <vt:i4>0</vt:i4>
      </vt:variant>
      <vt:variant>
        <vt:i4>5</vt:i4>
      </vt:variant>
      <vt:variant>
        <vt:lpwstr>http://www.fiditas.com/</vt:lpwstr>
      </vt:variant>
      <vt:variant>
        <vt:lpwstr/>
      </vt:variant>
      <vt:variant>
        <vt:i4>852013</vt:i4>
      </vt:variant>
      <vt:variant>
        <vt:i4>5</vt:i4>
      </vt:variant>
      <vt:variant>
        <vt:i4>0</vt:i4>
      </vt:variant>
      <vt:variant>
        <vt:i4>5</vt:i4>
      </vt:variant>
      <vt:variant>
        <vt:lpwstr>mailto:info@fiditas.com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Stipo;Josip</dc:creator>
  <cp:keywords/>
  <dc:description/>
  <cp:lastModifiedBy>Stipo</cp:lastModifiedBy>
  <cp:revision>3</cp:revision>
  <cp:lastPrinted>2019-03-13T19:51:00Z</cp:lastPrinted>
  <dcterms:created xsi:type="dcterms:W3CDTF">2021-08-27T12:24:00Z</dcterms:created>
  <dcterms:modified xsi:type="dcterms:W3CDTF">2021-08-27T12:27:00Z</dcterms:modified>
</cp:coreProperties>
</file>